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3DE5" w:rsidRDefault="00684388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304165</wp:posOffset>
            </wp:positionH>
            <wp:positionV relativeFrom="page">
              <wp:posOffset>304165</wp:posOffset>
            </wp:positionV>
            <wp:extent cx="6952615" cy="100838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615" cy="1008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73DE5" w:rsidRDefault="00D73DE5">
      <w:pPr>
        <w:sectPr w:rsidR="00D73DE5">
          <w:pgSz w:w="11900" w:h="16838"/>
          <w:pgMar w:top="1440" w:right="1440" w:bottom="875" w:left="1440" w:header="0" w:footer="0" w:gutter="0"/>
          <w:cols w:space="0"/>
        </w:sectPr>
      </w:pPr>
    </w:p>
    <w:p w:rsidR="00D73DE5" w:rsidRDefault="00684388">
      <w:pPr>
        <w:spacing w:line="2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304165</wp:posOffset>
            </wp:positionV>
            <wp:extent cx="7548880" cy="103873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0"/>
        <w:gridCol w:w="1240"/>
        <w:gridCol w:w="1840"/>
        <w:gridCol w:w="1980"/>
        <w:gridCol w:w="200"/>
        <w:gridCol w:w="240"/>
        <w:gridCol w:w="840"/>
        <w:gridCol w:w="440"/>
        <w:gridCol w:w="480"/>
        <w:gridCol w:w="680"/>
        <w:gridCol w:w="660"/>
        <w:gridCol w:w="940"/>
      </w:tblGrid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  процессе  организации  сюжетной  игры  учитываются  основные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принципы:  партнерские  отношения;  "открытие"  и  усвоение  новых  знаний;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сотрудничество  в  игре,  при  котором  необходимо  ориентировать  ребенка  на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осуществление игрового действия и пояснение его смысла партнерам – взрослым</w:t>
            </w:r>
          </w:p>
        </w:tc>
      </w:tr>
      <w:tr w:rsidR="00D73DE5">
        <w:trPr>
          <w:trHeight w:val="322"/>
        </w:trPr>
        <w:tc>
          <w:tcPr>
            <w:tcW w:w="346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 сверстникам.</w:t>
            </w:r>
          </w:p>
        </w:tc>
        <w:tc>
          <w:tcPr>
            <w:tcW w:w="19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“</w:t>
            </w:r>
            <w:r>
              <w:rPr>
                <w:rFonts w:eastAsia="Times New Roman"/>
                <w:color w:val="378A9C"/>
                <w:sz w:val="28"/>
                <w:szCs w:val="28"/>
                <w:u w:val="single"/>
              </w:rPr>
              <w:t>Игра</w:t>
            </w:r>
          </w:p>
        </w:tc>
        <w:tc>
          <w:tcPr>
            <w:tcW w:w="920" w:type="dxa"/>
            <w:gridSpan w:val="2"/>
            <w:vAlign w:val="bottom"/>
          </w:tcPr>
          <w:p w:rsidR="00D73DE5" w:rsidRDefault="0068438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378A9C"/>
                <w:sz w:val="28"/>
                <w:szCs w:val="28"/>
                <w:u w:val="single"/>
              </w:rPr>
              <w:t>–</w:t>
            </w:r>
            <w:r>
              <w:rPr>
                <w:rFonts w:eastAsia="Times New Roman"/>
                <w:color w:val="378A9C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это</w:t>
            </w:r>
          </w:p>
        </w:tc>
        <w:tc>
          <w:tcPr>
            <w:tcW w:w="1340" w:type="dxa"/>
            <w:gridSpan w:val="2"/>
            <w:vAlign w:val="bottom"/>
          </w:tcPr>
          <w:p w:rsidR="00D73DE5" w:rsidRDefault="0068438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огромное</w:t>
            </w:r>
          </w:p>
        </w:tc>
        <w:tc>
          <w:tcPr>
            <w:tcW w:w="940" w:type="dxa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светлое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окно,   через   которое   в   духовный   мир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gridSpan w:val="2"/>
            <w:vAlign w:val="bottom"/>
          </w:tcPr>
          <w:p w:rsidR="00D73DE5" w:rsidRDefault="0068438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ребенка</w:t>
            </w:r>
          </w:p>
        </w:tc>
        <w:tc>
          <w:tcPr>
            <w:tcW w:w="1520" w:type="dxa"/>
            <w:gridSpan w:val="3"/>
            <w:vAlign w:val="bottom"/>
          </w:tcPr>
          <w:p w:rsidR="00D73DE5" w:rsidRDefault="0068438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вливается</w:t>
            </w:r>
          </w:p>
        </w:tc>
        <w:tc>
          <w:tcPr>
            <w:tcW w:w="1820" w:type="dxa"/>
            <w:gridSpan w:val="3"/>
            <w:vAlign w:val="bottom"/>
          </w:tcPr>
          <w:p w:rsidR="00D73DE5" w:rsidRDefault="0068438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живительный</w:t>
            </w:r>
          </w:p>
        </w:tc>
        <w:tc>
          <w:tcPr>
            <w:tcW w:w="940" w:type="dxa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поток</w:t>
            </w:r>
          </w:p>
        </w:tc>
      </w:tr>
      <w:tr w:rsidR="00D73DE5">
        <w:trPr>
          <w:trHeight w:val="324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представлений,  понятий 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об  окружающем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D73DE5" w:rsidRDefault="0068438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мире”.</w:t>
            </w: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700" w:type="dxa"/>
            <w:gridSpan w:val="5"/>
            <w:vAlign w:val="bottom"/>
          </w:tcPr>
          <w:p w:rsidR="00D73DE5" w:rsidRDefault="0068438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color w:val="2D2A2A"/>
                <w:sz w:val="28"/>
                <w:szCs w:val="28"/>
              </w:rPr>
              <w:t>В.А. Сухомлинский</w:t>
            </w: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76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378A9C"/>
                <w:sz w:val="28"/>
                <w:szCs w:val="28"/>
                <w:u w:val="single"/>
              </w:rPr>
              <w:t>Игра</w:t>
            </w:r>
            <w:r>
              <w:rPr>
                <w:rFonts w:eastAsia="Times New Roman"/>
                <w:color w:val="378A9C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занимает</w:t>
            </w:r>
          </w:p>
        </w:tc>
        <w:tc>
          <w:tcPr>
            <w:tcW w:w="6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60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центральное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место   в   жизни   дошкольника,   являясь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vAlign w:val="bottom"/>
          </w:tcPr>
          <w:p w:rsidR="00D73DE5" w:rsidRDefault="0068438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преобладающим</w:t>
            </w: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2"/>
            <w:vAlign w:val="bottom"/>
          </w:tcPr>
          <w:p w:rsidR="00D73DE5" w:rsidRDefault="0068438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видом</w:t>
            </w:r>
          </w:p>
        </w:tc>
        <w:tc>
          <w:tcPr>
            <w:tcW w:w="940" w:type="dxa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его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gridSpan w:val="4"/>
            <w:vAlign w:val="bottom"/>
          </w:tcPr>
          <w:p w:rsidR="00D73DE5" w:rsidRDefault="0068438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самостоятельной</w:t>
            </w: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3"/>
            <w:vAlign w:val="bottom"/>
          </w:tcPr>
          <w:p w:rsidR="00D73DE5" w:rsidRDefault="0068438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w w:val="99"/>
                <w:sz w:val="28"/>
                <w:szCs w:val="28"/>
              </w:rPr>
              <w:t>деятельности.</w:t>
            </w:r>
          </w:p>
        </w:tc>
        <w:tc>
          <w:tcPr>
            <w:tcW w:w="940" w:type="dxa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Ее</w:t>
            </w:r>
          </w:p>
        </w:tc>
      </w:tr>
      <w:tr w:rsidR="00D73DE5">
        <w:trPr>
          <w:trHeight w:val="324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привлекательность объясняется тем, что в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D73DE5" w:rsidRDefault="00684388">
            <w:pPr>
              <w:ind w:left="1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игре</w:t>
            </w:r>
          </w:p>
        </w:tc>
        <w:tc>
          <w:tcPr>
            <w:tcW w:w="1280" w:type="dxa"/>
            <w:gridSpan w:val="3"/>
            <w:vAlign w:val="bottom"/>
          </w:tcPr>
          <w:p w:rsidR="00D73DE5" w:rsidRDefault="0068438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ребенок</w:t>
            </w:r>
          </w:p>
        </w:tc>
        <w:tc>
          <w:tcPr>
            <w:tcW w:w="1600" w:type="dxa"/>
            <w:gridSpan w:val="3"/>
            <w:vAlign w:val="bottom"/>
          </w:tcPr>
          <w:p w:rsidR="00D73DE5" w:rsidRDefault="00684388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испытывает</w:t>
            </w:r>
          </w:p>
        </w:tc>
        <w:tc>
          <w:tcPr>
            <w:tcW w:w="160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внутреннее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46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ощущение   свободы.   Но,   кроме   этого,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сюжетная </w:t>
            </w:r>
            <w:r>
              <w:rPr>
                <w:rFonts w:eastAsia="Times New Roman"/>
                <w:color w:val="378A9C"/>
                <w:sz w:val="28"/>
                <w:szCs w:val="28"/>
                <w:u w:val="single"/>
              </w:rPr>
              <w:t>Игра</w:t>
            </w:r>
            <w:r>
              <w:rPr>
                <w:rFonts w:eastAsia="Times New Roman"/>
                <w:color w:val="2D2A2A"/>
                <w:sz w:val="28"/>
                <w:szCs w:val="28"/>
              </w:rPr>
              <w:t xml:space="preserve"> имеет большое значение для психологического развития ребенка.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</w:t>
            </w:r>
          </w:p>
        </w:tc>
        <w:tc>
          <w:tcPr>
            <w:tcW w:w="1240" w:type="dxa"/>
            <w:vAlign w:val="bottom"/>
          </w:tcPr>
          <w:p w:rsidR="00D73DE5" w:rsidRDefault="00684388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игре</w:t>
            </w:r>
          </w:p>
        </w:tc>
        <w:tc>
          <w:tcPr>
            <w:tcW w:w="1840" w:type="dxa"/>
            <w:vAlign w:val="bottom"/>
          </w:tcPr>
          <w:p w:rsidR="00D73DE5" w:rsidRDefault="0068438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развивается</w:t>
            </w:r>
          </w:p>
        </w:tc>
        <w:tc>
          <w:tcPr>
            <w:tcW w:w="1980" w:type="dxa"/>
            <w:vAlign w:val="bottom"/>
          </w:tcPr>
          <w:p w:rsidR="00D73DE5" w:rsidRDefault="0068438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способность</w:t>
            </w: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68438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w w:val="87"/>
                <w:sz w:val="28"/>
                <w:szCs w:val="28"/>
              </w:rPr>
              <w:t>к</w:t>
            </w:r>
          </w:p>
        </w:tc>
        <w:tc>
          <w:tcPr>
            <w:tcW w:w="2440" w:type="dxa"/>
            <w:gridSpan w:val="4"/>
            <w:vAlign w:val="bottom"/>
          </w:tcPr>
          <w:p w:rsidR="00D73DE5" w:rsidRDefault="00684388">
            <w:pPr>
              <w:ind w:left="52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воображению,</w:t>
            </w:r>
          </w:p>
        </w:tc>
        <w:tc>
          <w:tcPr>
            <w:tcW w:w="160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образному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мышлению. </w:t>
            </w:r>
            <w:r>
              <w:rPr>
                <w:rFonts w:eastAsia="Times New Roman"/>
                <w:color w:val="378A9C"/>
                <w:sz w:val="28"/>
                <w:szCs w:val="28"/>
                <w:u w:val="single"/>
              </w:rPr>
              <w:t>Игра</w:t>
            </w:r>
            <w:r>
              <w:rPr>
                <w:rFonts w:eastAsia="Times New Roman"/>
                <w:color w:val="2D2A2A"/>
                <w:sz w:val="28"/>
                <w:szCs w:val="28"/>
              </w:rPr>
              <w:t xml:space="preserve">имеет значение не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только для умственного развития ребенка, но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  для  развития  его  личности,  принимая  на  себя  различные  роли,  воссоздавая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поступки людей, ребенок проникается их чувствами, целями, сопереживает им.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378A9C"/>
                <w:sz w:val="28"/>
                <w:szCs w:val="28"/>
                <w:u w:val="single"/>
              </w:rPr>
              <w:t>Большое</w:t>
            </w:r>
            <w:r>
              <w:rPr>
                <w:rFonts w:eastAsia="Times New Roman"/>
                <w:color w:val="378A9C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значение оказывает игра и на развитие у д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етей способности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взаимодействовать  с  другими  людьми:  воспроизводя  в  игре  взаимодействия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взрослых,  ребенок  осваивает  правила  этого  взаимодействия,  во-вторых,  в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совместной игре со сверстниками он приобретает опыт взаимопонимания, учится</w:t>
            </w:r>
          </w:p>
        </w:tc>
      </w:tr>
      <w:tr w:rsidR="00D73DE5">
        <w:trPr>
          <w:trHeight w:val="324"/>
        </w:trPr>
        <w:tc>
          <w:tcPr>
            <w:tcW w:w="5880" w:type="dxa"/>
            <w:gridSpan w:val="6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согласовывать свои действия с другими детьми.</w:t>
            </w:r>
          </w:p>
        </w:tc>
        <w:tc>
          <w:tcPr>
            <w:tcW w:w="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Основным  критерием  оценки  уровня  игровой  деятельности  детей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должны быть игровые умения – преобладающий у ребенка способ построения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игры  и  потенциальная  возможность  использовать  различные 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способы  (умение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ребенка включать в игру и условные действия с предметом, ролевые диалоги,</w:t>
            </w:r>
          </w:p>
        </w:tc>
      </w:tr>
      <w:tr w:rsidR="00D73DE5">
        <w:trPr>
          <w:trHeight w:val="322"/>
        </w:trPr>
        <w:tc>
          <w:tcPr>
            <w:tcW w:w="5440" w:type="dxa"/>
            <w:gridSpan w:val="4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комбинировать разные события).</w:t>
            </w: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Целью педагогических воздействий по отношению к игре должны быть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“не только коллективная проработка знаний” или тем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“Космос”, “Стройка” и т.д.,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w w:val="99"/>
                <w:sz w:val="28"/>
                <w:szCs w:val="28"/>
              </w:rPr>
              <w:t>а формирование игровых умений, обеспечивающих самостоятельную, творческую</w:t>
            </w:r>
          </w:p>
        </w:tc>
      </w:tr>
      <w:tr w:rsidR="00D73DE5">
        <w:trPr>
          <w:trHeight w:val="322"/>
        </w:trPr>
        <w:tc>
          <w:tcPr>
            <w:tcW w:w="162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игру детей.</w:t>
            </w:r>
          </w:p>
        </w:tc>
        <w:tc>
          <w:tcPr>
            <w:tcW w:w="1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40" w:type="dxa"/>
            <w:gridSpan w:val="11"/>
            <w:vAlign w:val="bottom"/>
          </w:tcPr>
          <w:p w:rsidR="00D73DE5" w:rsidRDefault="00684388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Вот основные принципы организации сюжетной игры в детском саду:</w:t>
            </w:r>
          </w:p>
        </w:tc>
      </w:tr>
      <w:tr w:rsidR="00D73DE5">
        <w:trPr>
          <w:trHeight w:val="322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D73DE5" w:rsidRDefault="00684388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1.</w:t>
            </w:r>
          </w:p>
        </w:tc>
        <w:tc>
          <w:tcPr>
            <w:tcW w:w="8300" w:type="dxa"/>
            <w:gridSpan w:val="10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Для того, чтобы дети овладели игровыми умениями,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воспитатель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должен  играть  вместе  с  детьми.  При  этом  чрезвычайно  важным  моментом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является  сам  характер  поведения  взрослого  во  время  игры.  Дело  в  том,  что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воспитатель в детском саду большую часть времени проводит с детьми, занимая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1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позицию “учителя”. Но в совместной игре воспитатель должен сменить ее на</w:t>
            </w:r>
          </w:p>
        </w:tc>
      </w:tr>
      <w:tr w:rsidR="00D73DE5">
        <w:trPr>
          <w:trHeight w:val="754"/>
        </w:trPr>
        <w:tc>
          <w:tcPr>
            <w:tcW w:w="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3"/>
            <w:vAlign w:val="bottom"/>
          </w:tcPr>
          <w:p w:rsidR="00D73DE5" w:rsidRDefault="00D73DE5">
            <w:pPr>
              <w:ind w:left="180"/>
              <w:rPr>
                <w:sz w:val="20"/>
                <w:szCs w:val="20"/>
              </w:rPr>
            </w:pPr>
          </w:p>
        </w:tc>
        <w:tc>
          <w:tcPr>
            <w:tcW w:w="2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280" w:type="dxa"/>
            <w:gridSpan w:val="3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  <w:t>Странчца 2</w:t>
            </w:r>
          </w:p>
        </w:tc>
      </w:tr>
    </w:tbl>
    <w:p w:rsidR="00D73DE5" w:rsidRDefault="00D73DE5">
      <w:pPr>
        <w:sectPr w:rsidR="00D73DE5">
          <w:pgSz w:w="11900" w:h="16838"/>
          <w:pgMar w:top="1440" w:right="846" w:bottom="207" w:left="1140" w:header="0" w:footer="0" w:gutter="0"/>
          <w:cols w:space="720" w:equalWidth="0">
            <w:col w:w="992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1380"/>
        <w:gridCol w:w="3360"/>
        <w:gridCol w:w="920"/>
        <w:gridCol w:w="820"/>
        <w:gridCol w:w="900"/>
        <w:gridCol w:w="900"/>
        <w:gridCol w:w="1000"/>
        <w:gridCol w:w="300"/>
      </w:tblGrid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lastRenderedPageBreak/>
              <w:t>позицию “играющего партнера”, с которым ребенок чувствует себя свободным и</w:t>
            </w:r>
          </w:p>
        </w:tc>
      </w:tr>
      <w:tr w:rsidR="00D73DE5">
        <w:trPr>
          <w:trHeight w:val="324"/>
        </w:trPr>
        <w:tc>
          <w:tcPr>
            <w:tcW w:w="172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равным.</w:t>
            </w:r>
          </w:p>
        </w:tc>
        <w:tc>
          <w:tcPr>
            <w:tcW w:w="3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684388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2.</w:t>
            </w: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Воспитатель 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должен  играть  с  детьми  на  протяжении  всего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дошкольного  возраста,  но  на  каждом  этапе  следует  развертывать  игру  таким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образом,  чтобы  дети  сразу  “открывали”  и  усваивали  новый,  более  сложный</w:t>
            </w:r>
          </w:p>
        </w:tc>
      </w:tr>
      <w:tr w:rsidR="00D73DE5">
        <w:trPr>
          <w:trHeight w:val="322"/>
        </w:trPr>
        <w:tc>
          <w:tcPr>
            <w:tcW w:w="508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способ ее построения.</w:t>
            </w:r>
          </w:p>
        </w:tc>
        <w:tc>
          <w:tcPr>
            <w:tcW w:w="9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684388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3.</w:t>
            </w: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Для 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того,  чтобы дети  были  в состоянии  сотрудничать в игре,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необходимо  соблюдение  третьего  принципа:  начиная  с  раннего  детства  при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формировании  игровых  умений  одновременно  ориентировать  ребенка  как  на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осуществление игрового действия, так и</w:t>
            </w:r>
            <w:r>
              <w:rPr>
                <w:rFonts w:eastAsia="Times New Roman"/>
                <w:color w:val="2D2A2A"/>
                <w:sz w:val="28"/>
                <w:szCs w:val="28"/>
              </w:rPr>
              <w:t xml:space="preserve"> на пояснение его смысла партнерам –</w:t>
            </w:r>
          </w:p>
        </w:tc>
      </w:tr>
      <w:tr w:rsidR="00D73DE5">
        <w:trPr>
          <w:trHeight w:val="322"/>
        </w:trPr>
        <w:tc>
          <w:tcPr>
            <w:tcW w:w="508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взрослому или сверстнику.</w:t>
            </w:r>
          </w:p>
        </w:tc>
        <w:tc>
          <w:tcPr>
            <w:tcW w:w="9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vAlign w:val="bottom"/>
          </w:tcPr>
          <w:p w:rsidR="00D73DE5" w:rsidRDefault="00684388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Такая</w:t>
            </w:r>
          </w:p>
        </w:tc>
        <w:tc>
          <w:tcPr>
            <w:tcW w:w="1720" w:type="dxa"/>
            <w:gridSpan w:val="2"/>
            <w:vAlign w:val="bottom"/>
          </w:tcPr>
          <w:p w:rsidR="00D73DE5" w:rsidRDefault="0068438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стратегия</w:t>
            </w:r>
          </w:p>
        </w:tc>
        <w:tc>
          <w:tcPr>
            <w:tcW w:w="1900" w:type="dxa"/>
            <w:gridSpan w:val="2"/>
            <w:vAlign w:val="bottom"/>
          </w:tcPr>
          <w:p w:rsidR="00D73DE5" w:rsidRDefault="00684388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обеспечивает</w:t>
            </w:r>
          </w:p>
        </w:tc>
        <w:tc>
          <w:tcPr>
            <w:tcW w:w="300" w:type="dxa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индивидуальную самостоятельную игру детей и</w:t>
            </w:r>
          </w:p>
        </w:tc>
      </w:tr>
      <w:tr w:rsidR="00D73DE5">
        <w:trPr>
          <w:trHeight w:val="324"/>
        </w:trPr>
        <w:tc>
          <w:tcPr>
            <w:tcW w:w="340" w:type="dxa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их</w:t>
            </w: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согласованную  совместную  игру  в  небольших</w:t>
            </w:r>
          </w:p>
        </w:tc>
      </w:tr>
      <w:tr w:rsidR="00D73DE5">
        <w:trPr>
          <w:trHeight w:val="322"/>
        </w:trPr>
        <w:tc>
          <w:tcPr>
            <w:tcW w:w="172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группах,</w:t>
            </w: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начиная с элементарного парного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взаимодействия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</w:t>
            </w:r>
          </w:p>
        </w:tc>
        <w:tc>
          <w:tcPr>
            <w:tcW w:w="1380" w:type="dxa"/>
            <w:vAlign w:val="bottom"/>
          </w:tcPr>
          <w:p w:rsidR="00D73DE5" w:rsidRDefault="00684388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раннем</w:t>
            </w: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возрасте.  И  все  эти  принципы  “повиснуть  в</w:t>
            </w:r>
          </w:p>
        </w:tc>
      </w:tr>
      <w:tr w:rsidR="00D73DE5">
        <w:trPr>
          <w:trHeight w:val="322"/>
        </w:trPr>
        <w:tc>
          <w:tcPr>
            <w:tcW w:w="172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воздухе”</w:t>
            </w: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если мы не определим реальной опоры и реального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средства, на которое может опираться воспитатель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при  формировании  игровых  умений  у  детей.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Таким  средством 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является  сюжетная  игра.  На</w:t>
            </w:r>
          </w:p>
        </w:tc>
      </w:tr>
      <w:tr w:rsidR="00D73DE5">
        <w:trPr>
          <w:trHeight w:val="324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vAlign w:val="bottom"/>
          </w:tcPr>
          <w:p w:rsidR="00D73DE5" w:rsidRDefault="00684388">
            <w:pPr>
              <w:ind w:left="23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каждом</w:t>
            </w:r>
          </w:p>
        </w:tc>
        <w:tc>
          <w:tcPr>
            <w:tcW w:w="1740" w:type="dxa"/>
            <w:gridSpan w:val="2"/>
            <w:vAlign w:val="bottom"/>
          </w:tcPr>
          <w:p w:rsidR="00D73DE5" w:rsidRDefault="00684388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возрастном</w:t>
            </w:r>
          </w:p>
        </w:tc>
        <w:tc>
          <w:tcPr>
            <w:tcW w:w="900" w:type="dxa"/>
            <w:vAlign w:val="bottom"/>
          </w:tcPr>
          <w:p w:rsidR="00D73DE5" w:rsidRDefault="0068438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w w:val="99"/>
                <w:sz w:val="28"/>
                <w:szCs w:val="28"/>
              </w:rPr>
              <w:t>этапе</w:t>
            </w:r>
          </w:p>
        </w:tc>
        <w:tc>
          <w:tcPr>
            <w:tcW w:w="2200" w:type="dxa"/>
            <w:gridSpan w:val="3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педагогический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процесс  организации  игры  должен  носить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двухчастной  характер,  включая  моменты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формирования игровых умений в совместной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7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игре   воспитателя   с   детьми   и   создание</w:t>
            </w: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7900" w:type="dxa"/>
            <w:gridSpan w:val="6"/>
            <w:vAlign w:val="bottom"/>
          </w:tcPr>
          <w:p w:rsidR="00D73DE5" w:rsidRDefault="00684388">
            <w:pPr>
              <w:ind w:left="24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условий для самостоятельной детской игры.</w:t>
            </w: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4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100" w:type="dxa"/>
            <w:gridSpan w:val="3"/>
            <w:vAlign w:val="bottom"/>
          </w:tcPr>
          <w:p w:rsidR="00D73DE5" w:rsidRDefault="00684388">
            <w:pPr>
              <w:ind w:left="31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Рассмотрим</w:t>
            </w:r>
          </w:p>
        </w:tc>
        <w:tc>
          <w:tcPr>
            <w:tcW w:w="1800" w:type="dxa"/>
            <w:gridSpan w:val="2"/>
            <w:vAlign w:val="bottom"/>
          </w:tcPr>
          <w:p w:rsidR="00D73DE5" w:rsidRDefault="00684388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конкретные</w:t>
            </w:r>
          </w:p>
        </w:tc>
        <w:tc>
          <w:tcPr>
            <w:tcW w:w="130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приемы,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позволяющие  реализовать  принципы  организации  сюжетной  игры  в  разных</w:t>
            </w:r>
          </w:p>
        </w:tc>
      </w:tr>
      <w:tr w:rsidR="00D73DE5">
        <w:trPr>
          <w:trHeight w:val="322"/>
        </w:trPr>
        <w:tc>
          <w:tcPr>
            <w:tcW w:w="508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возрастных группах детского сада.</w:t>
            </w:r>
          </w:p>
        </w:tc>
        <w:tc>
          <w:tcPr>
            <w:tcW w:w="9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643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480" w:type="dxa"/>
            <w:gridSpan w:val="4"/>
            <w:vAlign w:val="bottom"/>
          </w:tcPr>
          <w:p w:rsidR="00D73DE5" w:rsidRDefault="00684388">
            <w:pPr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2060"/>
                <w:sz w:val="28"/>
                <w:szCs w:val="28"/>
              </w:rPr>
              <w:t>Старшие и подготовительные группы</w:t>
            </w:r>
            <w:r>
              <w:rPr>
                <w:rFonts w:eastAsia="Times New Roman"/>
                <w:color w:val="002060"/>
                <w:sz w:val="28"/>
                <w:szCs w:val="28"/>
              </w:rPr>
              <w:t>.</w:t>
            </w: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8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К  5-ти  годам  у</w:t>
            </w:r>
            <w:r>
              <w:rPr>
                <w:rFonts w:eastAsia="Times New Roman"/>
                <w:color w:val="2D2A2A"/>
                <w:sz w:val="28"/>
                <w:szCs w:val="28"/>
              </w:rPr>
              <w:t xml:space="preserve">  детей  сформированы  такие  способы  построения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сюжетной  игры,  как  условные  действия  с  игрушкой,  ролевое  поведение.  Что</w:t>
            </w:r>
          </w:p>
        </w:tc>
      </w:tr>
      <w:tr w:rsidR="00D73DE5">
        <w:trPr>
          <w:trHeight w:val="324"/>
        </w:trPr>
        <w:tc>
          <w:tcPr>
            <w:tcW w:w="6000" w:type="dxa"/>
            <w:gridSpan w:val="4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нужно для дальнейшего развития детской игры?</w:t>
            </w:r>
          </w:p>
        </w:tc>
        <w:tc>
          <w:tcPr>
            <w:tcW w:w="8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8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Для того, чтобы действительно переводить детей на более высокую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ступень сюжетной игры, надо хорошо представлять дальнейшею ее эволюцию.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Одной  из  линий  развития  сюжетной  игры  дошкольников  –  это  игра  –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фантазирование.    Для    такой    игры    необходимо    уметь    комбинировать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w w:val="99"/>
                <w:sz w:val="28"/>
                <w:szCs w:val="28"/>
              </w:rPr>
              <w:t>разнообразные события, согл</w:t>
            </w:r>
            <w:r>
              <w:rPr>
                <w:rFonts w:eastAsia="Times New Roman"/>
                <w:color w:val="2D2A2A"/>
                <w:w w:val="99"/>
                <w:sz w:val="28"/>
                <w:szCs w:val="28"/>
              </w:rPr>
              <w:t>асовывая в общем сюжете индивидуальные замыслы.</w:t>
            </w:r>
          </w:p>
        </w:tc>
      </w:tr>
      <w:tr w:rsidR="00D73DE5">
        <w:trPr>
          <w:trHeight w:val="324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58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Для того, чтобы дети могли реализовать свои творческие возможности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 действовать согласованно, не смотря на всю прихотливость индивидуальных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замыслов, необходимо овладение новым, более сложным способом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построение</w:t>
            </w:r>
          </w:p>
        </w:tc>
      </w:tr>
      <w:tr w:rsidR="00D73DE5">
        <w:trPr>
          <w:trHeight w:val="322"/>
        </w:trPr>
        <w:tc>
          <w:tcPr>
            <w:tcW w:w="508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игры – совместным сюжетосложением.</w:t>
            </w:r>
          </w:p>
        </w:tc>
        <w:tc>
          <w:tcPr>
            <w:tcW w:w="9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1093"/>
        </w:trPr>
        <w:tc>
          <w:tcPr>
            <w:tcW w:w="3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4740" w:type="dxa"/>
            <w:gridSpan w:val="2"/>
            <w:vAlign w:val="bottom"/>
          </w:tcPr>
          <w:p w:rsidR="00D73DE5" w:rsidRDefault="00D73DE5">
            <w:pPr>
              <w:ind w:left="220"/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</w:pPr>
          </w:p>
          <w:p w:rsidR="005D0DCC" w:rsidRDefault="005D0DCC">
            <w:pPr>
              <w:ind w:left="220"/>
              <w:rPr>
                <w:sz w:val="20"/>
                <w:szCs w:val="20"/>
              </w:rPr>
            </w:pPr>
          </w:p>
        </w:tc>
        <w:tc>
          <w:tcPr>
            <w:tcW w:w="9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gridSpan w:val="3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  <w:t>Странчца 3</w:t>
            </w:r>
          </w:p>
        </w:tc>
      </w:tr>
    </w:tbl>
    <w:p w:rsidR="00D73DE5" w:rsidRDefault="00684388">
      <w:pPr>
        <w:jc w:val="right"/>
        <w:rPr>
          <w:sz w:val="20"/>
          <w:szCs w:val="20"/>
        </w:rPr>
        <w:sectPr w:rsidR="00D73DE5">
          <w:pgSz w:w="11900" w:h="16838"/>
          <w:pgMar w:top="1125" w:right="846" w:bottom="207" w:left="1140" w:header="0" w:footer="0" w:gutter="0"/>
          <w:cols w:space="720" w:equalWidth="0">
            <w:col w:w="99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304165</wp:posOffset>
            </wp:positionV>
            <wp:extent cx="7548880" cy="103873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0"/>
        <w:gridCol w:w="2180"/>
        <w:gridCol w:w="580"/>
        <w:gridCol w:w="360"/>
        <w:gridCol w:w="1360"/>
        <w:gridCol w:w="580"/>
        <w:gridCol w:w="1100"/>
        <w:gridCol w:w="600"/>
        <w:gridCol w:w="1440"/>
      </w:tblGrid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lastRenderedPageBreak/>
              <w:t>Эффективным  средством  формирования  сложных  умений  у  детей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является совместная игра взрослого с детьми, но по форме совершенно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иная, чем</w:t>
            </w:r>
          </w:p>
        </w:tc>
      </w:tr>
      <w:tr w:rsidR="00D73DE5">
        <w:trPr>
          <w:trHeight w:val="322"/>
        </w:trPr>
        <w:tc>
          <w:tcPr>
            <w:tcW w:w="390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на предыдущих этапах.</w:t>
            </w: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На   данном   этапе   –   это   совместное   сюжетосложение.   Игра   –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придумывание  позволяет  взрослому,  будучи  партнером  детей,  ненавязчиво  и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непринужденно стимулировать их к комбинированию разнообразных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сюжетных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3"/>
            <w:vAlign w:val="bottom"/>
          </w:tcPr>
          <w:p w:rsidR="00D73DE5" w:rsidRDefault="00684388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событий.</w:t>
            </w:r>
          </w:p>
        </w:tc>
        <w:tc>
          <w:tcPr>
            <w:tcW w:w="1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4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1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080" w:type="dxa"/>
            <w:gridSpan w:val="5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Совместную   игру   с   детьми   следует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начинать  не  с  придумывания  совершенно  новых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сюжетов, а с частичного изменения уже известных.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Постепенно  воспитатель  переводит  детей  к  все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gridSpan w:val="2"/>
            <w:vAlign w:val="bottom"/>
          </w:tcPr>
          <w:p w:rsidR="00D73DE5" w:rsidRDefault="00684388">
            <w:pPr>
              <w:ind w:left="19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более</w:t>
            </w:r>
          </w:p>
        </w:tc>
        <w:tc>
          <w:tcPr>
            <w:tcW w:w="1720" w:type="dxa"/>
            <w:gridSpan w:val="2"/>
            <w:vAlign w:val="bottom"/>
          </w:tcPr>
          <w:p w:rsidR="00D73DE5" w:rsidRDefault="00684388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сложным</w:t>
            </w:r>
          </w:p>
        </w:tc>
        <w:tc>
          <w:tcPr>
            <w:tcW w:w="228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преобразованиям</w:t>
            </w:r>
          </w:p>
        </w:tc>
        <w:tc>
          <w:tcPr>
            <w:tcW w:w="1440" w:type="dxa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знакомого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сюжета,  а  затем  и  к  совместному придумыванию</w:t>
            </w:r>
          </w:p>
        </w:tc>
      </w:tr>
      <w:tr w:rsidR="00D73DE5">
        <w:trPr>
          <w:trHeight w:val="324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нового. Наиболее удобным для такого постепенного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изменения  являются  сюжеты  волшебных  сказок.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Например, сказка “Иван-Царевич и Серый Волк ”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Какие здесь возможны преобразования? Царь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хочет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получить  Жар-птицу  и  отправляет  за  ней  Ивана-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w w:val="99"/>
                <w:sz w:val="28"/>
                <w:szCs w:val="28"/>
              </w:rPr>
              <w:t>Царевича.МожнозаменитьЖар-птицу–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новогодней елкой, отправляет не Ивана-Царевича, а слугу. Герой может встретить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не Серого Волка, а другого обладателя волшебного средства (Бабу-Ягу, Фею) и</w:t>
            </w:r>
          </w:p>
        </w:tc>
      </w:tr>
      <w:tr w:rsidR="00D73DE5">
        <w:trPr>
          <w:trHeight w:val="322"/>
        </w:trPr>
        <w:tc>
          <w:tcPr>
            <w:tcW w:w="6780" w:type="dxa"/>
            <w:gridSpan w:val="6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получить волшебный клубочек, ковер-самолет и т.д.</w:t>
            </w: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Общая   схема   волшебных   сказок   нужна   воспитателю,   чтобы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развертывать игру-придумывание, знать, как можно изменить знакомый сюжет, а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не детям. Ни в коем случае нельзя специально объяснять им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схему сюжета. В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таком   случае   игра   превратится   в   учебную   задачу   и   потеряет   свою</w:t>
            </w:r>
          </w:p>
        </w:tc>
      </w:tr>
      <w:tr w:rsidR="00D73DE5">
        <w:trPr>
          <w:trHeight w:val="324"/>
        </w:trPr>
        <w:tc>
          <w:tcPr>
            <w:tcW w:w="390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привлекательность.</w:t>
            </w: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 мере овладения умениями совместно  комбинируя разнообразные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сюжеты,  воспитатель  может  стимулировать  детей  к  соединению 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творческого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построения сюжета с ролевым взаимодействием. С этой целью включает детей в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игру,  где  участникам  предлагаются  роли,  принадлежащие  разным  смысловым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сферам (Буратино и воспитатель, принцесса и милиционер, Баба-Яга и продавец).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Характер </w:t>
            </w:r>
            <w:r>
              <w:rPr>
                <w:rFonts w:eastAsia="Times New Roman"/>
                <w:color w:val="2D2A2A"/>
                <w:sz w:val="28"/>
                <w:szCs w:val="28"/>
              </w:rPr>
              <w:t xml:space="preserve"> игры  –придумывание  воспитателя  с  детьми  в  ходе  педагогической</w:t>
            </w:r>
          </w:p>
        </w:tc>
      </w:tr>
      <w:tr w:rsidR="00D73DE5">
        <w:trPr>
          <w:trHeight w:val="324"/>
        </w:trPr>
        <w:tc>
          <w:tcPr>
            <w:tcW w:w="6200" w:type="dxa"/>
            <w:gridSpan w:val="5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w w:val="99"/>
                <w:sz w:val="28"/>
                <w:szCs w:val="28"/>
              </w:rPr>
              <w:t>работы меняется в следующей последовательности:</w:t>
            </w: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684388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1.</w:t>
            </w: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совместное “вспоминание” (пересказ) известной сказки;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684388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2.</w:t>
            </w:r>
          </w:p>
        </w:tc>
        <w:tc>
          <w:tcPr>
            <w:tcW w:w="6160" w:type="dxa"/>
            <w:gridSpan w:val="6"/>
            <w:vAlign w:val="bottom"/>
          </w:tcPr>
          <w:p w:rsidR="00D73DE5" w:rsidRDefault="0068438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частичное преобразование известной сказки;</w:t>
            </w: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684388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3.</w:t>
            </w: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придумывание   новой  </w:t>
            </w:r>
            <w:r>
              <w:rPr>
                <w:rFonts w:eastAsia="Times New Roman"/>
                <w:color w:val="2D2A2A"/>
                <w:sz w:val="28"/>
                <w:szCs w:val="28"/>
              </w:rPr>
              <w:t xml:space="preserve"> сказки   с   соединением   сказочных   и</w:t>
            </w:r>
          </w:p>
        </w:tc>
      </w:tr>
      <w:tr w:rsidR="00D73DE5">
        <w:trPr>
          <w:trHeight w:val="322"/>
        </w:trPr>
        <w:tc>
          <w:tcPr>
            <w:tcW w:w="390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реалистических элементов;</w:t>
            </w: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684388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4.</w:t>
            </w:r>
          </w:p>
        </w:tc>
        <w:tc>
          <w:tcPr>
            <w:tcW w:w="8200" w:type="dxa"/>
            <w:gridSpan w:val="8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развертывание  нового  сюжета  с  разнообразными  ролями  в</w:t>
            </w:r>
          </w:p>
        </w:tc>
      </w:tr>
      <w:tr w:rsidR="00D73DE5">
        <w:trPr>
          <w:trHeight w:val="324"/>
        </w:trPr>
        <w:tc>
          <w:tcPr>
            <w:tcW w:w="4480" w:type="dxa"/>
            <w:gridSpan w:val="3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процессе “телефонных разговоров”</w:t>
            </w:r>
          </w:p>
        </w:tc>
        <w:tc>
          <w:tcPr>
            <w:tcW w:w="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684388">
            <w:pPr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5.</w:t>
            </w:r>
          </w:p>
        </w:tc>
        <w:tc>
          <w:tcPr>
            <w:tcW w:w="2180" w:type="dxa"/>
            <w:vAlign w:val="bottom"/>
          </w:tcPr>
          <w:p w:rsidR="00D73DE5" w:rsidRDefault="00684388">
            <w:pPr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придумывание</w:t>
            </w:r>
          </w:p>
        </w:tc>
        <w:tc>
          <w:tcPr>
            <w:tcW w:w="940" w:type="dxa"/>
            <w:gridSpan w:val="2"/>
            <w:vAlign w:val="bottom"/>
          </w:tcPr>
          <w:p w:rsidR="00D73DE5" w:rsidRDefault="0068438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новых</w:t>
            </w:r>
          </w:p>
        </w:tc>
        <w:tc>
          <w:tcPr>
            <w:tcW w:w="1360" w:type="dxa"/>
            <w:vAlign w:val="bottom"/>
          </w:tcPr>
          <w:p w:rsidR="00D73DE5" w:rsidRDefault="00684388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историй</w:t>
            </w:r>
          </w:p>
        </w:tc>
        <w:tc>
          <w:tcPr>
            <w:tcW w:w="580" w:type="dxa"/>
            <w:vAlign w:val="bottom"/>
          </w:tcPr>
          <w:p w:rsidR="00D73DE5" w:rsidRDefault="00684388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на</w:t>
            </w:r>
          </w:p>
        </w:tc>
        <w:tc>
          <w:tcPr>
            <w:tcW w:w="1100" w:type="dxa"/>
            <w:vAlign w:val="bottom"/>
          </w:tcPr>
          <w:p w:rsidR="00D73DE5" w:rsidRDefault="00684388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основе</w:t>
            </w:r>
          </w:p>
        </w:tc>
        <w:tc>
          <w:tcPr>
            <w:tcW w:w="204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реалистических</w:t>
            </w:r>
          </w:p>
        </w:tc>
      </w:tr>
      <w:tr w:rsidR="00D73DE5">
        <w:trPr>
          <w:trHeight w:val="322"/>
        </w:trPr>
        <w:tc>
          <w:tcPr>
            <w:tcW w:w="1720" w:type="dxa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событий.</w:t>
            </w:r>
          </w:p>
        </w:tc>
        <w:tc>
          <w:tcPr>
            <w:tcW w:w="21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</w:t>
            </w:r>
            <w:r>
              <w:rPr>
                <w:rFonts w:eastAsia="Times New Roman"/>
                <w:color w:val="2D2A2A"/>
                <w:sz w:val="28"/>
                <w:szCs w:val="28"/>
              </w:rPr>
              <w:t xml:space="preserve"> этом возрасте новый уровень развития получает режиссерская игра,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которая становится более развернутой. Ребенок для нее использует множество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9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дополнительных деталей. В процессе режиссерской игры воспитатель наблюдает</w:t>
            </w:r>
          </w:p>
        </w:tc>
      </w:tr>
      <w:tr w:rsidR="00D73DE5">
        <w:trPr>
          <w:trHeight w:val="450"/>
        </w:trPr>
        <w:tc>
          <w:tcPr>
            <w:tcW w:w="6200" w:type="dxa"/>
            <w:gridSpan w:val="5"/>
            <w:vAlign w:val="bottom"/>
          </w:tcPr>
          <w:p w:rsidR="00D73DE5" w:rsidRDefault="00D73DE5">
            <w:pPr>
              <w:ind w:left="560"/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</w:pPr>
          </w:p>
          <w:p w:rsidR="005D0DCC" w:rsidRDefault="005D0DCC">
            <w:pPr>
              <w:ind w:left="560"/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  <w:t>Странч</w:t>
            </w:r>
            <w:r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  <w:t>ца 4</w:t>
            </w:r>
          </w:p>
        </w:tc>
      </w:tr>
    </w:tbl>
    <w:p w:rsidR="00D73DE5" w:rsidRDefault="00684388">
      <w:pPr>
        <w:jc w:val="right"/>
        <w:rPr>
          <w:sz w:val="20"/>
          <w:szCs w:val="20"/>
        </w:rPr>
        <w:sectPr w:rsidR="00D73DE5">
          <w:pgSz w:w="11900" w:h="16838"/>
          <w:pgMar w:top="1125" w:right="846" w:bottom="207" w:left="1140" w:header="0" w:footer="0" w:gutter="0"/>
          <w:cols w:space="720" w:equalWidth="0">
            <w:col w:w="9920"/>
          </w:cols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304165</wp:posOffset>
            </wp:positionV>
            <wp:extent cx="7548880" cy="103873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20"/>
        <w:gridCol w:w="2100"/>
      </w:tblGrid>
      <w:tr w:rsidR="00D73DE5">
        <w:trPr>
          <w:trHeight w:val="322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lastRenderedPageBreak/>
              <w:t>за тем, как ребенок проговаривает ход событий, озвучивает диалоги персонажей,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жестикулирует, выражает интонацией и мимикой характеры героев.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 играх детей этого возраста проявляется склонность к драматизациям.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В сознании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детей драматизация и сюжетно-ролевая игра тесно связаны друг с</w:t>
            </w:r>
          </w:p>
        </w:tc>
      </w:tr>
      <w:tr w:rsidR="00D73DE5">
        <w:trPr>
          <w:trHeight w:val="322"/>
        </w:trPr>
        <w:tc>
          <w:tcPr>
            <w:tcW w:w="7820" w:type="dxa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другом. В обоих играх ребенка интересуют отношения людей.</w:t>
            </w:r>
          </w:p>
        </w:tc>
        <w:tc>
          <w:tcPr>
            <w:tcW w:w="2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322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В  заключение  хочется  напомнить,  что  на  каждом  возрастном  этапе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педагогический процесс, по отношению к игре, должен быть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двухчастным. Он</w:t>
            </w:r>
          </w:p>
        </w:tc>
      </w:tr>
      <w:tr w:rsidR="00D73DE5">
        <w:trPr>
          <w:trHeight w:val="324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состоит из ситуаций формирования игровых умений в совместной игре взрослого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с детьми, где воспитатель является “играющим партнером” в самостоятельной</w:t>
            </w:r>
          </w:p>
        </w:tc>
      </w:tr>
      <w:tr w:rsidR="00D73DE5">
        <w:trPr>
          <w:trHeight w:val="322"/>
        </w:trPr>
        <w:tc>
          <w:tcPr>
            <w:tcW w:w="9920" w:type="dxa"/>
            <w:gridSpan w:val="2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>детской  игре.  Взрослый  непосредственно  не  включается  в  самостоятельную</w:t>
            </w:r>
          </w:p>
        </w:tc>
      </w:tr>
      <w:tr w:rsidR="00D73DE5">
        <w:trPr>
          <w:trHeight w:val="322"/>
        </w:trPr>
        <w:tc>
          <w:tcPr>
            <w:tcW w:w="7820" w:type="dxa"/>
            <w:vAlign w:val="bottom"/>
          </w:tcPr>
          <w:p w:rsidR="00D73DE5" w:rsidRDefault="00684388">
            <w:pPr>
              <w:rPr>
                <w:sz w:val="20"/>
                <w:szCs w:val="20"/>
              </w:rPr>
            </w:pPr>
            <w:r>
              <w:rPr>
                <w:rFonts w:eastAsia="Times New Roman"/>
                <w:color w:val="2D2A2A"/>
                <w:sz w:val="28"/>
                <w:szCs w:val="28"/>
              </w:rPr>
              <w:t xml:space="preserve">детскую </w:t>
            </w:r>
            <w:r>
              <w:rPr>
                <w:rFonts w:eastAsia="Times New Roman"/>
                <w:color w:val="2D2A2A"/>
                <w:sz w:val="28"/>
                <w:szCs w:val="28"/>
              </w:rPr>
              <w:t>игру, а лишь обеспечивает условия для нее.</w:t>
            </w:r>
          </w:p>
        </w:tc>
        <w:tc>
          <w:tcPr>
            <w:tcW w:w="2100" w:type="dxa"/>
            <w:vAlign w:val="bottom"/>
          </w:tcPr>
          <w:p w:rsidR="00D73DE5" w:rsidRDefault="00D73DE5">
            <w:pPr>
              <w:rPr>
                <w:sz w:val="24"/>
                <w:szCs w:val="24"/>
              </w:rPr>
            </w:pPr>
          </w:p>
        </w:tc>
      </w:tr>
      <w:tr w:rsidR="00D73DE5">
        <w:trPr>
          <w:trHeight w:val="11398"/>
        </w:trPr>
        <w:tc>
          <w:tcPr>
            <w:tcW w:w="7820" w:type="dxa"/>
            <w:vAlign w:val="bottom"/>
          </w:tcPr>
          <w:p w:rsidR="00D73DE5" w:rsidRDefault="00D73DE5">
            <w:pPr>
              <w:ind w:left="560"/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</w:pPr>
          </w:p>
          <w:p w:rsidR="005D0DCC" w:rsidRDefault="005D0DCC">
            <w:pPr>
              <w:ind w:left="560"/>
              <w:rPr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2100" w:type="dxa"/>
            <w:vAlign w:val="bottom"/>
          </w:tcPr>
          <w:p w:rsidR="00D73DE5" w:rsidRDefault="00684388">
            <w:pPr>
              <w:jc w:val="right"/>
              <w:rPr>
                <w:sz w:val="20"/>
                <w:szCs w:val="20"/>
              </w:rPr>
            </w:pPr>
            <w:r>
              <w:rPr>
                <w:rFonts w:ascii="Segoe Script" w:eastAsia="Segoe Script" w:hAnsi="Segoe Script" w:cs="Segoe Script"/>
                <w:b/>
                <w:bCs/>
                <w:color w:val="002060"/>
                <w:sz w:val="24"/>
                <w:szCs w:val="24"/>
              </w:rPr>
              <w:t>Странчца 5</w:t>
            </w:r>
          </w:p>
        </w:tc>
      </w:tr>
    </w:tbl>
    <w:p w:rsidR="00D73DE5" w:rsidRDefault="00684388">
      <w:pPr>
        <w:spacing w:line="1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5715</wp:posOffset>
            </wp:positionH>
            <wp:positionV relativeFrom="page">
              <wp:posOffset>304165</wp:posOffset>
            </wp:positionV>
            <wp:extent cx="7548880" cy="103873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38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73DE5">
      <w:pgSz w:w="11900" w:h="16838"/>
      <w:pgMar w:top="1125" w:right="846" w:bottom="207" w:left="1140" w:header="0" w:footer="0" w:gutter="0"/>
      <w:cols w:space="720" w:equalWidth="0">
        <w:col w:w="99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DE5"/>
    <w:rsid w:val="005D0DCC"/>
    <w:rsid w:val="00684388"/>
    <w:rsid w:val="00D7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F5353C-3F25-4190-BD7A-96012E543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1272</Words>
  <Characters>7253</Characters>
  <Application>Microsoft Office Word</Application>
  <DocSecurity>0</DocSecurity>
  <Lines>60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Владелец</cp:lastModifiedBy>
  <cp:revision>2</cp:revision>
  <dcterms:created xsi:type="dcterms:W3CDTF">2018-06-15T12:41:00Z</dcterms:created>
  <dcterms:modified xsi:type="dcterms:W3CDTF">2018-06-15T12:41:00Z</dcterms:modified>
</cp:coreProperties>
</file>