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6" w:rsidRDefault="002421F6" w:rsidP="002421F6">
      <w:pPr>
        <w:pStyle w:val="a3"/>
        <w:spacing w:before="0" w:beforeAutospacing="0" w:after="0" w:afterAutospacing="0" w:line="293" w:lineRule="atLeast"/>
        <w:jc w:val="center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>Что должны знать родители о ФГОС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Специфика дошкольного возраста такова, что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Развитие ребенка осуществляется в игре, а не в учебной деятельности.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Поэтому, в дошкольном образовании определены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две группы требований,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При этом педагогам дается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ориентир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конечной цели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</w:t>
      </w:r>
      <w:r>
        <w:rPr>
          <w:b/>
          <w:bCs/>
          <w:color w:val="333333"/>
          <w:sz w:val="28"/>
          <w:szCs w:val="28"/>
        </w:rPr>
        <w:t>качества!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а не </w:t>
      </w:r>
      <w:proofErr w:type="spellStart"/>
      <w:r>
        <w:rPr>
          <w:color w:val="333333"/>
          <w:sz w:val="28"/>
          <w:szCs w:val="28"/>
        </w:rPr>
        <w:t>ЗУНы</w:t>
      </w:r>
      <w:proofErr w:type="spellEnd"/>
      <w:r>
        <w:rPr>
          <w:color w:val="333333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 xml:space="preserve">Основная общеобразовательная программа помогает ребенку овладеть базисным уровнем дошкольного образования. </w:t>
      </w:r>
      <w:proofErr w:type="spellStart"/>
      <w:r>
        <w:rPr>
          <w:color w:val="333333"/>
          <w:sz w:val="28"/>
          <w:szCs w:val="28"/>
        </w:rPr>
        <w:t>Она</w:t>
      </w:r>
      <w:r>
        <w:rPr>
          <w:b/>
          <w:bCs/>
          <w:color w:val="333333"/>
          <w:sz w:val="28"/>
          <w:szCs w:val="28"/>
        </w:rPr>
        <w:t>призвана</w:t>
      </w:r>
      <w:proofErr w:type="spellEnd"/>
      <w:r>
        <w:rPr>
          <w:b/>
          <w:bCs/>
          <w:color w:val="333333"/>
          <w:sz w:val="28"/>
          <w:szCs w:val="28"/>
        </w:rPr>
        <w:t xml:space="preserve"> обеспечить дошкольнику тот  уровень развития, который позволит ему быть успешным в дальнейшем обучении</w:t>
      </w:r>
      <w:r>
        <w:rPr>
          <w:color w:val="333333"/>
          <w:sz w:val="28"/>
          <w:szCs w:val="28"/>
        </w:rPr>
        <w:t>, т. е. в школе и должна выполняться каждым дошкольным учреждением.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Новый документ ставит во главу угла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индивидуальный подход к ребенку и игру</w:t>
      </w:r>
      <w:r>
        <w:rPr>
          <w:color w:val="333333"/>
          <w:sz w:val="28"/>
          <w:szCs w:val="28"/>
        </w:rPr>
        <w:t xml:space="preserve">, где происходит сохранение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</w:t>
      </w:r>
      <w:r>
        <w:rPr>
          <w:b/>
          <w:bCs/>
          <w:color w:val="333333"/>
          <w:sz w:val="28"/>
          <w:szCs w:val="28"/>
        </w:rPr>
        <w:t>. Ведущими видами детской деятельности станут: игровая, коммуникативная, двигательная, познавательно-исследовательская, продуктивная и др</w:t>
      </w:r>
      <w:r>
        <w:rPr>
          <w:color w:val="333333"/>
          <w:sz w:val="28"/>
          <w:szCs w:val="28"/>
        </w:rPr>
        <w:t>. Необходимо отметить, что каждому виду детской деятельности соответствуют определенные формы работы с детьми.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Содержание основной программы включает совокупность образовательных областей, которые обеспечат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разностороннее развитие детей с учетом их возраста по основным направлениям</w:t>
      </w:r>
      <w:r>
        <w:rPr>
          <w:color w:val="333333"/>
          <w:sz w:val="28"/>
          <w:szCs w:val="28"/>
        </w:rPr>
        <w:t>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принципам: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развивающего образования</w:t>
      </w:r>
      <w:r>
        <w:rPr>
          <w:color w:val="333333"/>
          <w:sz w:val="28"/>
          <w:szCs w:val="28"/>
        </w:rPr>
        <w:t>, целью которого является развитие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 xml:space="preserve">принцип необходимости и </w:t>
      </w:r>
      <w:proofErr w:type="gramStart"/>
      <w:r>
        <w:rPr>
          <w:b/>
          <w:bCs/>
          <w:color w:val="333333"/>
          <w:sz w:val="28"/>
          <w:szCs w:val="28"/>
        </w:rPr>
        <w:t>достаточности</w:t>
      </w:r>
      <w:r>
        <w:rPr>
          <w:color w:val="333333"/>
          <w:sz w:val="28"/>
          <w:szCs w:val="28"/>
        </w:rPr>
        <w:t>(</w:t>
      </w:r>
      <w:proofErr w:type="gramEnd"/>
      <w:r>
        <w:rPr>
          <w:color w:val="333333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интеграции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Все образовательные области связаны друг с другом: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комплексно-тематический принцип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построения образовательного процесса;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Проектная деятельность станет приоритетной</w:t>
      </w:r>
      <w:r>
        <w:rPr>
          <w:color w:val="333333"/>
          <w:sz w:val="28"/>
          <w:szCs w:val="28"/>
        </w:rPr>
        <w:t xml:space="preserve">. Критерием того, что данный принцип заработает, станет живое, активное, заинтересованное </w:t>
      </w:r>
      <w:r>
        <w:rPr>
          <w:color w:val="333333"/>
          <w:sz w:val="28"/>
          <w:szCs w:val="28"/>
        </w:rPr>
        <w:lastRenderedPageBreak/>
        <w:t>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решение программных образовательных задач в совместной деятельности взрослого и детей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взаимодействие с родителями;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И что еще очень важно, основная программа дошкольного образования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обеспечивает преемственность с примерными основными программами начального образования,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чего не было ранее.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Таким </w:t>
      </w:r>
      <w:proofErr w:type="spellStart"/>
      <w:proofErr w:type="gramStart"/>
      <w:r>
        <w:rPr>
          <w:b/>
          <w:bCs/>
          <w:color w:val="333333"/>
          <w:sz w:val="28"/>
          <w:szCs w:val="28"/>
        </w:rPr>
        <w:t>образом,</w:t>
      </w:r>
      <w:r>
        <w:rPr>
          <w:color w:val="333333"/>
          <w:sz w:val="28"/>
          <w:szCs w:val="28"/>
        </w:rPr>
        <w:t>новые</w:t>
      </w:r>
      <w:proofErr w:type="spellEnd"/>
      <w:proofErr w:type="gramEnd"/>
      <w:r>
        <w:rPr>
          <w:color w:val="333333"/>
          <w:sz w:val="28"/>
          <w:szCs w:val="28"/>
        </w:rPr>
        <w:t xml:space="preserve">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желание сделать жизнь в детском саду более осмысленной и интересной;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lastRenderedPageBreak/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стремление к формированию инициативного, активного и самостоятельного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отказ от копирования школьных технологий и форм организации обучения;</w:t>
      </w:r>
    </w:p>
    <w:p w:rsidR="002421F6" w:rsidRDefault="002421F6" w:rsidP="002421F6">
      <w:pPr>
        <w:pStyle w:val="a4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ориентация на содействие развитию ребенка при взаимодействии с родителями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Что должны знать родители о ФГОС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Специфика дошкольного возраста такова, что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Развитие ребенка осуществляется в игре, а не в учебной деятельности.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Поэтому, в дошкольном образовании определены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две группы требований,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При этом педагогам дается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ориентир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конечной цели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</w:t>
      </w:r>
      <w:r>
        <w:rPr>
          <w:b/>
          <w:bCs/>
          <w:color w:val="333333"/>
          <w:sz w:val="28"/>
          <w:szCs w:val="28"/>
        </w:rPr>
        <w:t>качества!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а не </w:t>
      </w:r>
      <w:proofErr w:type="spellStart"/>
      <w:r>
        <w:rPr>
          <w:color w:val="333333"/>
          <w:sz w:val="28"/>
          <w:szCs w:val="28"/>
        </w:rPr>
        <w:t>ЗУНы</w:t>
      </w:r>
      <w:proofErr w:type="spellEnd"/>
      <w:r>
        <w:rPr>
          <w:color w:val="333333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Основная общеобразовательная программа помогает ребенку овладеть базисным уровнем дошкольного образования. </w:t>
      </w:r>
      <w:proofErr w:type="spellStart"/>
      <w:r>
        <w:rPr>
          <w:color w:val="333333"/>
          <w:sz w:val="28"/>
          <w:szCs w:val="28"/>
        </w:rPr>
        <w:t>Она</w:t>
      </w:r>
      <w:r>
        <w:rPr>
          <w:b/>
          <w:bCs/>
          <w:color w:val="333333"/>
          <w:sz w:val="28"/>
          <w:szCs w:val="28"/>
        </w:rPr>
        <w:t>призвана</w:t>
      </w:r>
      <w:proofErr w:type="spellEnd"/>
      <w:r>
        <w:rPr>
          <w:b/>
          <w:bCs/>
          <w:color w:val="333333"/>
          <w:sz w:val="28"/>
          <w:szCs w:val="28"/>
        </w:rPr>
        <w:t xml:space="preserve"> обеспечить дошкольнику тот  уровень развития, который позволит ему быть успешным в дальнейшем обучении</w:t>
      </w:r>
      <w:r>
        <w:rPr>
          <w:color w:val="333333"/>
          <w:sz w:val="28"/>
          <w:szCs w:val="28"/>
        </w:rPr>
        <w:t>, т. е. в школе и должна выполняться каждым дошкольным учреждением.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Новый документ ставит во главу угла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индивидуальный подход к ребенку и игру</w:t>
      </w:r>
      <w:r>
        <w:rPr>
          <w:color w:val="333333"/>
          <w:sz w:val="28"/>
          <w:szCs w:val="28"/>
        </w:rPr>
        <w:t xml:space="preserve">, где происходит сохранение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</w:t>
      </w:r>
      <w:r>
        <w:rPr>
          <w:b/>
          <w:bCs/>
          <w:color w:val="333333"/>
          <w:sz w:val="28"/>
          <w:szCs w:val="28"/>
        </w:rPr>
        <w:t>. Ведущими видами детской деятельности станут: игровая, коммуникативная, двигательная, познавательно-исследовательская, продуктивная и др</w:t>
      </w:r>
      <w:r>
        <w:rPr>
          <w:color w:val="333333"/>
          <w:sz w:val="28"/>
          <w:szCs w:val="28"/>
        </w:rPr>
        <w:t>. Необходимо отметить, что каждому виду детской деятельности соответствуют определенные формы работы с детьми.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Содержание основной программы включает совокупность образовательных областей, которые обеспечат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разностороннее развитие детей с учетом их возраста по основным направлениям</w:t>
      </w:r>
      <w:r>
        <w:rPr>
          <w:color w:val="333333"/>
          <w:sz w:val="28"/>
          <w:szCs w:val="28"/>
        </w:rPr>
        <w:t>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принципам: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развивающего образования</w:t>
      </w:r>
      <w:r>
        <w:rPr>
          <w:color w:val="333333"/>
          <w:sz w:val="28"/>
          <w:szCs w:val="28"/>
        </w:rPr>
        <w:t>, целью которого является развитие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 xml:space="preserve">принцип необходимости и </w:t>
      </w:r>
      <w:proofErr w:type="gramStart"/>
      <w:r>
        <w:rPr>
          <w:b/>
          <w:bCs/>
          <w:color w:val="333333"/>
          <w:sz w:val="28"/>
          <w:szCs w:val="28"/>
        </w:rPr>
        <w:t>достаточности</w:t>
      </w:r>
      <w:r>
        <w:rPr>
          <w:color w:val="333333"/>
          <w:sz w:val="28"/>
          <w:szCs w:val="28"/>
        </w:rPr>
        <w:t>(</w:t>
      </w:r>
      <w:proofErr w:type="gramEnd"/>
      <w:r>
        <w:rPr>
          <w:color w:val="333333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интеграции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Все образовательные области связаны друг с другом: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комплексно-тематический принцип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построения образовательного процесса;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</w:t>
      </w:r>
      <w:r>
        <w:rPr>
          <w:color w:val="333333"/>
          <w:sz w:val="28"/>
          <w:szCs w:val="28"/>
        </w:rPr>
        <w:lastRenderedPageBreak/>
        <w:t>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Проектная деятельность станет приоритетной</w:t>
      </w:r>
      <w:r>
        <w:rPr>
          <w:color w:val="333333"/>
          <w:sz w:val="28"/>
          <w:szCs w:val="28"/>
        </w:rPr>
        <w:t>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решение программных образовательных задач в совместной деятельности взрослого и детей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взаимодействие с родителями;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И что еще очень важно, основная программа дошкольного образования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обеспечивает преемственность с примерными основными программами начального образования,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чего не было ранее.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Таким </w:t>
      </w:r>
      <w:proofErr w:type="spellStart"/>
      <w:proofErr w:type="gramStart"/>
      <w:r>
        <w:rPr>
          <w:b/>
          <w:bCs/>
          <w:color w:val="333333"/>
          <w:sz w:val="28"/>
          <w:szCs w:val="28"/>
        </w:rPr>
        <w:t>образом,</w:t>
      </w:r>
      <w:r>
        <w:rPr>
          <w:color w:val="333333"/>
          <w:sz w:val="28"/>
          <w:szCs w:val="28"/>
        </w:rPr>
        <w:t>новые</w:t>
      </w:r>
      <w:proofErr w:type="spellEnd"/>
      <w:proofErr w:type="gramEnd"/>
      <w:r>
        <w:rPr>
          <w:color w:val="333333"/>
          <w:sz w:val="28"/>
          <w:szCs w:val="28"/>
        </w:rPr>
        <w:t xml:space="preserve">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</w:t>
      </w:r>
      <w:r>
        <w:rPr>
          <w:color w:val="333333"/>
          <w:sz w:val="28"/>
          <w:szCs w:val="28"/>
        </w:rPr>
        <w:lastRenderedPageBreak/>
        <w:t>общества и государства, которые обнародованы в этом приказе. Во-вторых, в приказе много положительного: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желание сделать жизнь в детском саду более осмысленной и интересной;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стремление к формированию инициативного, активного и самостоятельного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отказ от копирования школьных технологий и форм организации обучения;</w:t>
      </w:r>
    </w:p>
    <w:p w:rsidR="002421F6" w:rsidRDefault="002421F6" w:rsidP="002421F6">
      <w:pPr>
        <w:pStyle w:val="a4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ориентация на содействие развитию ребенка при взаимодействии с родителями</w:t>
      </w:r>
    </w:p>
    <w:p w:rsidR="000B07B3" w:rsidRDefault="000B07B3" w:rsidP="002421F6"/>
    <w:sectPr w:rsidR="000B07B3" w:rsidSect="000B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F6"/>
    <w:rsid w:val="000B07B3"/>
    <w:rsid w:val="002421F6"/>
    <w:rsid w:val="0074381E"/>
    <w:rsid w:val="008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FBED-458C-4D48-90D0-2A15E6BA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4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1F6"/>
  </w:style>
  <w:style w:type="paragraph" w:styleId="a4">
    <w:name w:val="Normal (Web)"/>
    <w:basedOn w:val="a"/>
    <w:uiPriority w:val="99"/>
    <w:semiHidden/>
    <w:unhideWhenUsed/>
    <w:rsid w:val="0024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Владелец</cp:lastModifiedBy>
  <cp:revision>2</cp:revision>
  <dcterms:created xsi:type="dcterms:W3CDTF">2018-01-18T08:29:00Z</dcterms:created>
  <dcterms:modified xsi:type="dcterms:W3CDTF">2018-01-18T08:29:00Z</dcterms:modified>
</cp:coreProperties>
</file>