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F6" w:rsidRPr="00DD7E5C" w:rsidRDefault="00DD7E5C" w:rsidP="00DD7E5C">
      <w:pPr>
        <w:spacing w:before="100" w:after="100"/>
        <w:ind w:firstLine="0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bookmarkStart w:id="0" w:name="_GoBack"/>
      <w:bookmarkEnd w:id="0"/>
      <w:r w:rsidRPr="00DD7E5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Приложение 1</w:t>
      </w:r>
    </w:p>
    <w:p w:rsidR="00FE0AF6" w:rsidRDefault="00FE0AF6" w:rsidP="00AF49B6">
      <w:pPr>
        <w:spacing w:before="100" w:after="100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AF49B6" w:rsidRDefault="00AF49B6" w:rsidP="00AF49B6">
      <w:pPr>
        <w:spacing w:before="100" w:after="100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8041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ерспективный п</w:t>
      </w:r>
      <w:r w:rsidRPr="0088041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лан работы </w:t>
      </w:r>
    </w:p>
    <w:p w:rsidR="00AF49B6" w:rsidRDefault="00AF49B6" w:rsidP="00AF49B6">
      <w:pPr>
        <w:spacing w:before="100" w:after="100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8041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педагога – психолога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Гагариной Г.А.</w:t>
      </w:r>
    </w:p>
    <w:p w:rsidR="00AF49B6" w:rsidRPr="0088041E" w:rsidRDefault="00AF49B6" w:rsidP="00AF49B6">
      <w:pPr>
        <w:spacing w:before="100" w:after="100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8041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на 2019 – 2020 учебный год</w:t>
      </w:r>
    </w:p>
    <w:p w:rsidR="00AF49B6" w:rsidRPr="00056C77" w:rsidRDefault="00AF49B6" w:rsidP="00AF49B6">
      <w:pPr>
        <w:spacing w:before="100" w:after="100" w:line="240" w:lineRule="auto"/>
        <w:ind w:firstLine="0"/>
        <w:contextualSpacing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F49B6" w:rsidRPr="00056C77" w:rsidRDefault="00AF49B6" w:rsidP="00AF49B6">
      <w:pPr>
        <w:spacing w:before="100" w:after="1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6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>охранение и укрепление психологического здоровья детей, их гармоничное развитие в условиях ДОУ.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E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согласованного взаимодействия всех участников педагогического процесса</w:t>
      </w:r>
    </w:p>
    <w:p w:rsidR="00AF49B6" w:rsidRPr="00056C77" w:rsidRDefault="00AF49B6" w:rsidP="00AF49B6">
      <w:pPr>
        <w:spacing w:before="100" w:after="10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C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ачи педагога </w:t>
      </w:r>
    </w:p>
    <w:p w:rsidR="00AF49B6" w:rsidRPr="00056C77" w:rsidRDefault="00AF49B6" w:rsidP="00AF49B6">
      <w:pPr>
        <w:spacing w:before="100" w:after="10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условия, способствующие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укреплению</w:t>
      </w:r>
      <w:r w:rsidRPr="00056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психолог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ическому здоровью</w:t>
      </w:r>
      <w:r w:rsidRPr="00056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детей, учитывая возрастные и индивидуальные особенности каждого ребёнка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создавая оптимальные условия </w:t>
      </w:r>
      <w:r w:rsidRPr="00056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развития лично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сти дошкольника в детском саду.</w:t>
      </w:r>
    </w:p>
    <w:p w:rsidR="00AF49B6" w:rsidRDefault="00AF49B6" w:rsidP="00AF49B6">
      <w:pPr>
        <w:spacing w:before="100" w:after="1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56C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Способствовать 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>эффективному подбору и реализации компонентов психологической безопасности для сохранен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и укрепления психологического здоровья всех участников </w:t>
      </w:r>
      <w:r w:rsidRPr="00076E40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 в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 xml:space="preserve"> условиях ДОУ.</w:t>
      </w:r>
    </w:p>
    <w:p w:rsidR="00AF49B6" w:rsidRDefault="00AF49B6" w:rsidP="00AF49B6">
      <w:pPr>
        <w:spacing w:before="100" w:after="1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 xml:space="preserve"> Повышать уровень психологической культуры всех участников воспитательно-образовательного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 xml:space="preserve"> ДОУ.</w:t>
      </w:r>
      <w:r w:rsidRPr="008C021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49B6" w:rsidRPr="008C021F" w:rsidRDefault="00AF49B6" w:rsidP="00AF49B6">
      <w:pPr>
        <w:spacing w:before="100" w:after="10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4962"/>
        <w:gridCol w:w="2268"/>
        <w:gridCol w:w="1559"/>
      </w:tblGrid>
      <w:tr w:rsidR="00AF49B6" w:rsidTr="002711A0">
        <w:tc>
          <w:tcPr>
            <w:tcW w:w="1560" w:type="dxa"/>
          </w:tcPr>
          <w:p w:rsidR="00AF49B6" w:rsidRPr="00DF6682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962" w:type="dxa"/>
          </w:tcPr>
          <w:p w:rsidR="00AF49B6" w:rsidRPr="00DF6682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AF49B6" w:rsidRPr="00DF6682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AF49B6" w:rsidRPr="00DF6682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AF49B6" w:rsidTr="002711A0">
        <w:tc>
          <w:tcPr>
            <w:tcW w:w="10349" w:type="dxa"/>
            <w:gridSpan w:val="4"/>
          </w:tcPr>
          <w:p w:rsidR="00AF49B6" w:rsidRPr="00C3736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AF49B6" w:rsidTr="002711A0">
        <w:tc>
          <w:tcPr>
            <w:tcW w:w="1560" w:type="dxa"/>
            <w:vMerge w:val="restart"/>
          </w:tcPr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с детьми</w:t>
            </w:r>
          </w:p>
        </w:tc>
        <w:tc>
          <w:tcPr>
            <w:tcW w:w="4962" w:type="dxa"/>
          </w:tcPr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адаптацию детей нового набора</w:t>
            </w: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. Изучить листы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2268" w:type="dxa"/>
          </w:tcPr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 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в группах 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и на групповых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 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F49B6" w:rsidTr="002711A0"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индивидуальную диагно</w:t>
            </w: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тику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стартовых образовательных </w:t>
            </w: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ожностей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с ОВЗ для состав</w:t>
            </w: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 индивидуального плана работы</w:t>
            </w:r>
          </w:p>
        </w:tc>
        <w:tc>
          <w:tcPr>
            <w:tcW w:w="2268" w:type="dxa"/>
          </w:tcPr>
          <w:p w:rsidR="00AF49B6" w:rsidRPr="00456E4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Опросники,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F49B6" w:rsidTr="002711A0"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диагностику готовности 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к школе детей подготовительной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68" w:type="dxa"/>
          </w:tcPr>
          <w:p w:rsidR="00AF49B6" w:rsidRPr="00456E4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Опросники,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AF49B6" w:rsidTr="002711A0"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B97EA9" w:rsidRDefault="00AF49B6" w:rsidP="002711A0">
            <w:pPr>
              <w:tabs>
                <w:tab w:val="left" w:pos="127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диагностику тревожности </w:t>
            </w:r>
          </w:p>
          <w:p w:rsidR="00AF49B6" w:rsidRDefault="00AF49B6" w:rsidP="002711A0">
            <w:pPr>
              <w:tabs>
                <w:tab w:val="left" w:pos="127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 3–5 лет 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октябрь, по запросу</w:t>
            </w:r>
          </w:p>
        </w:tc>
      </w:tr>
      <w:tr w:rsidR="00AF49B6" w:rsidTr="002711A0"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диагностику детей зоны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EA9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риска, выявить группу риска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</w:tr>
      <w:tr w:rsidR="00AF49B6" w:rsidTr="002711A0"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847E9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диагностику эмоционально- 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9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волевой сферы детей 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F49B6" w:rsidTr="002711A0"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298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 диагностику коммуникатив</w:t>
            </w: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ной </w:t>
            </w:r>
          </w:p>
          <w:p w:rsidR="00AF49B6" w:rsidRPr="00456E49" w:rsidRDefault="00AF49B6" w:rsidP="002711A0">
            <w:pPr>
              <w:tabs>
                <w:tab w:val="left" w:pos="298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 у детей 5–6 лет, определить </w:t>
            </w:r>
          </w:p>
          <w:p w:rsidR="00AF49B6" w:rsidRPr="00B97EA9" w:rsidRDefault="00AF49B6" w:rsidP="002711A0">
            <w:pPr>
              <w:tabs>
                <w:tab w:val="left" w:pos="298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 отношения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F49B6" w:rsidTr="002711A0"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456E49" w:rsidRDefault="00AF49B6" w:rsidP="002711A0">
            <w:pPr>
              <w:tabs>
                <w:tab w:val="left" w:pos="166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повторную диагностику </w:t>
            </w:r>
          </w:p>
          <w:p w:rsidR="00AF49B6" w:rsidRPr="00456E49" w:rsidRDefault="00AF49B6" w:rsidP="002711A0">
            <w:pPr>
              <w:tabs>
                <w:tab w:val="left" w:pos="166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зоны риска и группы риска,  </w:t>
            </w:r>
          </w:p>
          <w:p w:rsidR="00AF49B6" w:rsidRPr="00B97EA9" w:rsidRDefault="00AF49B6" w:rsidP="002711A0">
            <w:pPr>
              <w:tabs>
                <w:tab w:val="left" w:pos="166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 динамику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F49B6" w:rsidTr="002711A0"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 индивидуальную диагности</w:t>
            </w: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ку на 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 консультациях</w:t>
            </w:r>
          </w:p>
        </w:tc>
        <w:tc>
          <w:tcPr>
            <w:tcW w:w="2268" w:type="dxa"/>
          </w:tcPr>
          <w:p w:rsidR="00AF49B6" w:rsidRPr="00456E4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Опросники,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AF49B6" w:rsidTr="002711A0"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456E4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психолого-педагогическое 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 личности ребе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нка, анали</w:t>
            </w: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 соответствие возрастным норма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4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AF49B6" w:rsidTr="002711A0">
        <w:tc>
          <w:tcPr>
            <w:tcW w:w="1560" w:type="dxa"/>
            <w:vMerge w:val="restart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 педагога</w:t>
            </w: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962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диагностику адаптации 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 педагогического состава</w:t>
            </w:r>
          </w:p>
        </w:tc>
        <w:tc>
          <w:tcPr>
            <w:tcW w:w="2268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559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c>
          <w:tcPr>
            <w:tcW w:w="1560" w:type="dxa"/>
            <w:vMerge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 диагностику социально-пси</w:t>
            </w: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хологического климата в коллективе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Экспресс-методика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</w:tr>
      <w:tr w:rsidR="00AF49B6" w:rsidTr="002711A0">
        <w:trPr>
          <w:trHeight w:val="719"/>
        </w:trPr>
        <w:tc>
          <w:tcPr>
            <w:tcW w:w="1560" w:type="dxa"/>
            <w:vMerge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диагностику профессио</w:t>
            </w: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 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выгорания у педагогов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 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F49B6" w:rsidTr="002711A0">
        <w:trPr>
          <w:trHeight w:val="697"/>
        </w:trPr>
        <w:tc>
          <w:tcPr>
            <w:tcW w:w="1560" w:type="dxa"/>
            <w:vMerge w:val="restart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62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стартовое анкетирование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 детей нового набора</w:t>
            </w:r>
          </w:p>
        </w:tc>
        <w:tc>
          <w:tcPr>
            <w:tcW w:w="2268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F49B6" w:rsidTr="002711A0">
        <w:trPr>
          <w:trHeight w:val="1066"/>
        </w:trPr>
        <w:tc>
          <w:tcPr>
            <w:tcW w:w="1560" w:type="dxa"/>
            <w:vMerge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 согласие родителей детей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 набора на психологическую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 с детьми</w:t>
            </w:r>
          </w:p>
        </w:tc>
        <w:tc>
          <w:tcPr>
            <w:tcW w:w="2268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и далее при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AF49B6" w:rsidTr="002711A0">
        <w:trPr>
          <w:trHeight w:val="841"/>
        </w:trPr>
        <w:tc>
          <w:tcPr>
            <w:tcW w:w="1560" w:type="dxa"/>
            <w:vMerge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анкетирование родителей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 подготовительной группы о готовности к школе</w:t>
            </w:r>
          </w:p>
        </w:tc>
        <w:tc>
          <w:tcPr>
            <w:tcW w:w="2268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F49B6" w:rsidTr="002711A0">
        <w:trPr>
          <w:trHeight w:val="838"/>
        </w:trPr>
        <w:tc>
          <w:tcPr>
            <w:tcW w:w="1560" w:type="dxa"/>
            <w:vMerge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овести диагностику внутрисемей</w:t>
            </w: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ных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 и роли ребенка в семье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(для родителей детей 3–5 лет)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850"/>
        </w:trPr>
        <w:tc>
          <w:tcPr>
            <w:tcW w:w="1560" w:type="dxa"/>
            <w:vMerge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 факторы риска при по</w:t>
            </w: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ступлении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в школу на личных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консультациях с родителями</w:t>
            </w:r>
          </w:p>
        </w:tc>
        <w:tc>
          <w:tcPr>
            <w:tcW w:w="2268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 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559" w:type="dxa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AF49B6" w:rsidTr="002711A0">
        <w:trPr>
          <w:trHeight w:val="315"/>
        </w:trPr>
        <w:tc>
          <w:tcPr>
            <w:tcW w:w="10349" w:type="dxa"/>
            <w:gridSpan w:val="4"/>
          </w:tcPr>
          <w:p w:rsidR="00AF49B6" w:rsidRPr="00426B18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AF49B6" w:rsidTr="002711A0">
        <w:trPr>
          <w:trHeight w:val="1086"/>
        </w:trPr>
        <w:tc>
          <w:tcPr>
            <w:tcW w:w="1560" w:type="dxa"/>
            <w:vMerge w:val="restart"/>
          </w:tcPr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коррекцию психоэмоцио</w:t>
            </w: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 состояния детей 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 </w:t>
            </w: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 по результатам диагностики</w:t>
            </w:r>
          </w:p>
        </w:tc>
        <w:tc>
          <w:tcPr>
            <w:tcW w:w="2268" w:type="dxa"/>
          </w:tcPr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 профилактике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</w:p>
        </w:tc>
        <w:tc>
          <w:tcPr>
            <w:tcW w:w="1559" w:type="dxa"/>
          </w:tcPr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С сентября </w:t>
            </w:r>
          </w:p>
          <w:p w:rsidR="00AF49B6" w:rsidRPr="003A5C9C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 ноябрь</w:t>
            </w:r>
          </w:p>
        </w:tc>
      </w:tr>
      <w:tr w:rsidR="00AF49B6" w:rsidTr="002711A0">
        <w:trPr>
          <w:trHeight w:val="535"/>
        </w:trPr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 тренинг для подготовительной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ы 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 в школу»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559" w:type="dxa"/>
          </w:tcPr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F49B6" w:rsidTr="002711A0">
        <w:trPr>
          <w:trHeight w:val="677"/>
        </w:trPr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астика для детей с трудностями в поведении</w:t>
            </w:r>
          </w:p>
        </w:tc>
        <w:tc>
          <w:tcPr>
            <w:tcW w:w="2268" w:type="dxa"/>
          </w:tcPr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 в мини-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1559" w:type="dxa"/>
          </w:tcPr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С января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 май</w:t>
            </w:r>
          </w:p>
        </w:tc>
      </w:tr>
      <w:tr w:rsidR="00AF49B6" w:rsidTr="002711A0">
        <w:trPr>
          <w:trHeight w:val="475"/>
        </w:trPr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 коррекционные занятия </w:t>
            </w:r>
          </w:p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 детьми группы риска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уальная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</w:tc>
      </w:tr>
      <w:tr w:rsidR="00AF49B6" w:rsidTr="002711A0">
        <w:trPr>
          <w:trHeight w:val="562"/>
        </w:trPr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роводить коррекционно-развивающую работу с детьми с ОВЗ</w:t>
            </w:r>
          </w:p>
        </w:tc>
        <w:tc>
          <w:tcPr>
            <w:tcW w:w="2268" w:type="dxa"/>
          </w:tcPr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F49B6" w:rsidTr="002711A0">
        <w:trPr>
          <w:trHeight w:val="839"/>
        </w:trPr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 индивидуальные 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повые </w:t>
            </w:r>
          </w:p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 занятия для </w:t>
            </w:r>
          </w:p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3–6 лет</w:t>
            </w:r>
          </w:p>
        </w:tc>
        <w:tc>
          <w:tcPr>
            <w:tcW w:w="2268" w:type="dxa"/>
          </w:tcPr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</w:t>
            </w: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е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 групповые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 </w:t>
            </w:r>
          </w:p>
          <w:p w:rsidR="00AF49B6" w:rsidRPr="007F3EC7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758"/>
        </w:trPr>
        <w:tc>
          <w:tcPr>
            <w:tcW w:w="1560" w:type="dxa"/>
            <w:vMerge w:val="restart"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 </w:t>
            </w:r>
          </w:p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с педагога-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962" w:type="dxa"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тренинг по стабилизации </w:t>
            </w:r>
          </w:p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социально-психологического климата 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 коллективе</w:t>
            </w:r>
          </w:p>
        </w:tc>
        <w:tc>
          <w:tcPr>
            <w:tcW w:w="2268" w:type="dxa"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F49B6" w:rsidTr="002711A0">
        <w:trPr>
          <w:trHeight w:val="573"/>
        </w:trPr>
        <w:tc>
          <w:tcPr>
            <w:tcW w:w="1560" w:type="dxa"/>
            <w:vMerge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антистресс-тренинг для </w:t>
            </w:r>
          </w:p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оябрь,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март.</w:t>
            </w:r>
          </w:p>
        </w:tc>
      </w:tr>
      <w:tr w:rsidR="00AF49B6" w:rsidTr="002711A0">
        <w:trPr>
          <w:trHeight w:val="722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коррекцию психоэмоцио</w:t>
            </w: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 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 по запросу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По запросу</w:t>
            </w:r>
          </w:p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657"/>
        </w:trPr>
        <w:tc>
          <w:tcPr>
            <w:tcW w:w="1560" w:type="dxa"/>
            <w:vMerge w:val="restart"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62" w:type="dxa"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серию семинаров-практикумов </w:t>
            </w:r>
          </w:p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проблеме воспитания детей с ОВЗ</w:t>
            </w:r>
          </w:p>
        </w:tc>
        <w:tc>
          <w:tcPr>
            <w:tcW w:w="2268" w:type="dxa"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 запросу</w:t>
            </w:r>
          </w:p>
        </w:tc>
      </w:tr>
      <w:tr w:rsidR="00AF49B6" w:rsidTr="002711A0">
        <w:trPr>
          <w:trHeight w:val="835"/>
        </w:trPr>
        <w:tc>
          <w:tcPr>
            <w:tcW w:w="1560" w:type="dxa"/>
            <w:vMerge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совместный адаптационный </w:t>
            </w:r>
          </w:p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 с родителями и детьми млад-</w:t>
            </w:r>
          </w:p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шей группы</w:t>
            </w: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F49B6" w:rsidTr="002711A0">
        <w:trPr>
          <w:trHeight w:val="910"/>
        </w:trPr>
        <w:tc>
          <w:tcPr>
            <w:tcW w:w="1560" w:type="dxa"/>
            <w:vMerge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тренинги с родителями </w:t>
            </w:r>
          </w:p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2–3 и 6–7 лет, как справиться </w:t>
            </w:r>
          </w:p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 кризисами у детей</w:t>
            </w:r>
          </w:p>
        </w:tc>
        <w:tc>
          <w:tcPr>
            <w:tcW w:w="2268" w:type="dxa"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 апрель</w:t>
            </w:r>
          </w:p>
        </w:tc>
      </w:tr>
      <w:tr w:rsidR="00AF49B6" w:rsidTr="002711A0">
        <w:trPr>
          <w:trHeight w:val="646"/>
        </w:trPr>
        <w:tc>
          <w:tcPr>
            <w:tcW w:w="1560" w:type="dxa"/>
            <w:vMerge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коррекцию психоэмоционального</w:t>
            </w:r>
          </w:p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состояния по запросу</w:t>
            </w:r>
          </w:p>
        </w:tc>
        <w:tc>
          <w:tcPr>
            <w:tcW w:w="2268" w:type="dxa"/>
          </w:tcPr>
          <w:p w:rsidR="00AF49B6" w:rsidRPr="00E4184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84F">
              <w:rPr>
                <w:rFonts w:ascii="Times New Roman" w:eastAsia="Times New Roman" w:hAnsi="Times New Roman" w:cs="Times New Roman"/>
                <w:sz w:val="24"/>
                <w:szCs w:val="24"/>
              </w:rPr>
              <w:t>По запросу</w:t>
            </w:r>
          </w:p>
        </w:tc>
      </w:tr>
      <w:tr w:rsidR="00AF49B6" w:rsidTr="002711A0">
        <w:trPr>
          <w:trHeight w:val="447"/>
        </w:trPr>
        <w:tc>
          <w:tcPr>
            <w:tcW w:w="10349" w:type="dxa"/>
            <w:gridSpan w:val="4"/>
          </w:tcPr>
          <w:p w:rsidR="00AF49B6" w:rsidRPr="007778B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Психолого-педагогическое консультирование</w:t>
            </w:r>
          </w:p>
        </w:tc>
      </w:tr>
      <w:tr w:rsidR="00AF49B6" w:rsidTr="002711A0">
        <w:trPr>
          <w:trHeight w:val="982"/>
        </w:trPr>
        <w:tc>
          <w:tcPr>
            <w:tcW w:w="1560" w:type="dxa"/>
            <w:vMerge w:val="restart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 индивидуальные консульта</w:t>
            </w: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ции 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едагогов по результатам диагностики детей группы риска</w:t>
            </w:r>
          </w:p>
        </w:tc>
        <w:tc>
          <w:tcPr>
            <w:tcW w:w="2268" w:type="dxa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F49B6" w:rsidTr="002711A0">
        <w:trPr>
          <w:trHeight w:val="982"/>
        </w:trPr>
        <w:tc>
          <w:tcPr>
            <w:tcW w:w="1560" w:type="dxa"/>
            <w:vMerge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групповую консультацию</w:t>
            </w: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 развивающего обучения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детей с ОВЗ</w:t>
            </w:r>
          </w:p>
        </w:tc>
        <w:tc>
          <w:tcPr>
            <w:tcW w:w="2268" w:type="dxa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F49B6" w:rsidTr="002711A0">
        <w:trPr>
          <w:trHeight w:val="713"/>
        </w:trPr>
        <w:tc>
          <w:tcPr>
            <w:tcW w:w="1560" w:type="dxa"/>
            <w:vMerge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групповую консультацию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по результатам диагностики 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эмоционально-волевой сферы детей</w:t>
            </w:r>
          </w:p>
        </w:tc>
        <w:tc>
          <w:tcPr>
            <w:tcW w:w="2268" w:type="dxa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713"/>
        </w:trPr>
        <w:tc>
          <w:tcPr>
            <w:tcW w:w="1560" w:type="dxa"/>
            <w:vMerge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групповую консультацию, 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как подготовить детей к выступлению 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 празднике</w:t>
            </w:r>
          </w:p>
        </w:tc>
        <w:tc>
          <w:tcPr>
            <w:tcW w:w="2268" w:type="dxa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F49B6" w:rsidTr="002711A0">
        <w:trPr>
          <w:trHeight w:val="875"/>
        </w:trPr>
        <w:tc>
          <w:tcPr>
            <w:tcW w:w="1560" w:type="dxa"/>
            <w:vMerge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групповую консультацию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по результатам диагностики 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коммуникативной сферы детей</w:t>
            </w:r>
          </w:p>
        </w:tc>
        <w:tc>
          <w:tcPr>
            <w:tcW w:w="2268" w:type="dxa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 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1407"/>
        </w:trPr>
        <w:tc>
          <w:tcPr>
            <w:tcW w:w="1560" w:type="dxa"/>
            <w:vMerge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консультации о том, как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йти индивидуальный подход к ре</w:t>
            </w: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бенку,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решить проблемы обучения 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 детском саду</w:t>
            </w:r>
          </w:p>
        </w:tc>
        <w:tc>
          <w:tcPr>
            <w:tcW w:w="2268" w:type="dxa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 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 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в том числе </w:t>
            </w:r>
          </w:p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по результатам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F49B6" w:rsidTr="002711A0">
        <w:trPr>
          <w:trHeight w:val="856"/>
        </w:trPr>
        <w:tc>
          <w:tcPr>
            <w:tcW w:w="1560" w:type="dxa"/>
            <w:vMerge w:val="restart"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</w:t>
            </w:r>
            <w:r w:rsidRPr="0026754A">
              <w:rPr>
                <w:rFonts w:ascii="Times New Roman" w:eastAsia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4962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групповую консультацию, как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окру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 влияет на развитие ребен</w:t>
            </w: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ка, на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примере фильма</w:t>
            </w:r>
          </w:p>
        </w:tc>
        <w:tc>
          <w:tcPr>
            <w:tcW w:w="2268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758"/>
        </w:trPr>
        <w:tc>
          <w:tcPr>
            <w:tcW w:w="1560" w:type="dxa"/>
            <w:vMerge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групповую консультацию, как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 гиперактивного ребенка,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 примере фильма</w:t>
            </w:r>
          </w:p>
        </w:tc>
        <w:tc>
          <w:tcPr>
            <w:tcW w:w="2268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758"/>
        </w:trPr>
        <w:tc>
          <w:tcPr>
            <w:tcW w:w="1560" w:type="dxa"/>
            <w:vMerge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групповую консультацию,</w:t>
            </w:r>
            <w:r>
              <w:t xml:space="preserve"> </w:t>
            </w:r>
            <w:r w:rsidRPr="00A24BA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ПМПК, зачем ее проходить, куда обратиться»</w:t>
            </w:r>
          </w:p>
        </w:tc>
        <w:tc>
          <w:tcPr>
            <w:tcW w:w="2268" w:type="dxa"/>
          </w:tcPr>
          <w:p w:rsidR="00AF49B6" w:rsidRPr="00A24BAC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F49B6" w:rsidTr="002711A0">
        <w:trPr>
          <w:trHeight w:val="1196"/>
        </w:trPr>
        <w:tc>
          <w:tcPr>
            <w:tcW w:w="1560" w:type="dxa"/>
            <w:vMerge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консультации о том, как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 индивидуальный подход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к ребенку, развить таланты, решить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 воспитания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в том числе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по результатам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1371"/>
        </w:trPr>
        <w:tc>
          <w:tcPr>
            <w:tcW w:w="1560" w:type="dxa"/>
            <w:vMerge/>
          </w:tcPr>
          <w:p w:rsidR="00AF49B6" w:rsidRPr="0026754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консультацию по проблеме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семейного воспитания детей с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</w:t>
            </w: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ми образовательными потребностями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в том числе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по результатам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иагностики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</w:tc>
      </w:tr>
      <w:tr w:rsidR="00AF49B6" w:rsidTr="002711A0">
        <w:tc>
          <w:tcPr>
            <w:tcW w:w="10349" w:type="dxa"/>
            <w:gridSpan w:val="4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Психологическое просвещение и профилактика</w:t>
            </w:r>
          </w:p>
        </w:tc>
      </w:tr>
      <w:tr w:rsidR="00AF49B6" w:rsidTr="002711A0">
        <w:trPr>
          <w:trHeight w:val="828"/>
        </w:trPr>
        <w:tc>
          <w:tcPr>
            <w:tcW w:w="1560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</w:t>
            </w:r>
          </w:p>
          <w:p w:rsidR="00AF49B6" w:rsidRPr="0060127F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анизовать психолого-педагогиче</w:t>
            </w: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ское сопровождение детей</w:t>
            </w:r>
          </w:p>
          <w:p w:rsidR="00AF49B6" w:rsidRPr="00B97EA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 адаптационный период</w:t>
            </w:r>
          </w:p>
        </w:tc>
        <w:tc>
          <w:tcPr>
            <w:tcW w:w="2268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 занятия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в группах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С сентября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по ноябрь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568"/>
        </w:trPr>
        <w:tc>
          <w:tcPr>
            <w:tcW w:w="1560" w:type="dxa"/>
            <w:vMerge w:val="restart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с педагога-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6C22CD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Развить психологические компетенции </w:t>
            </w:r>
          </w:p>
          <w:p w:rsidR="00AF49B6" w:rsidRPr="009628B8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в вопросе к</w:t>
            </w:r>
            <w:r w:rsidRPr="009628B8">
              <w:rPr>
                <w:rFonts w:ascii="Times New Roman" w:eastAsia="Times New Roman" w:hAnsi="Times New Roman" w:cs="Times New Roman"/>
                <w:sz w:val="24"/>
                <w:szCs w:val="24"/>
              </w:rPr>
              <w:t>ак эффективно выстроить общение с родителями: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</w:t>
            </w:r>
            <w:r w:rsidRPr="00962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</w:t>
            </w:r>
          </w:p>
        </w:tc>
        <w:tc>
          <w:tcPr>
            <w:tcW w:w="1559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595"/>
        </w:trPr>
        <w:tc>
          <w:tcPr>
            <w:tcW w:w="1560" w:type="dxa"/>
            <w:vMerge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семинар практикум по работе с гиперактивными детьми</w:t>
            </w:r>
          </w:p>
        </w:tc>
        <w:tc>
          <w:tcPr>
            <w:tcW w:w="2268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595"/>
        </w:trPr>
        <w:tc>
          <w:tcPr>
            <w:tcW w:w="1560" w:type="dxa"/>
            <w:vMerge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 семинар-практикум по работе с агрессивными детьми</w:t>
            </w:r>
          </w:p>
        </w:tc>
        <w:tc>
          <w:tcPr>
            <w:tcW w:w="2268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559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F49B6" w:rsidTr="002711A0">
        <w:trPr>
          <w:trHeight w:val="855"/>
        </w:trPr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 психологические компетенции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 в вопросе, как использовать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сказкотерапию в воспитательной работе</w:t>
            </w:r>
          </w:p>
        </w:tc>
        <w:tc>
          <w:tcPr>
            <w:tcW w:w="2268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F49B6" w:rsidTr="002711A0">
        <w:trPr>
          <w:trHeight w:val="795"/>
        </w:trPr>
        <w:tc>
          <w:tcPr>
            <w:tcW w:w="1560" w:type="dxa"/>
            <w:vMerge w:val="restart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962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интернет-марафон для родителей де</w:t>
            </w: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тей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младшей группы на тему адаптации в детском саду</w:t>
            </w:r>
          </w:p>
        </w:tc>
        <w:tc>
          <w:tcPr>
            <w:tcW w:w="2268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Интернет-марафон </w:t>
            </w:r>
          </w:p>
        </w:tc>
        <w:tc>
          <w:tcPr>
            <w:tcW w:w="1559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515"/>
        </w:trPr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семинар по предупреждению 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оциональных перегрузок у детей </w:t>
            </w:r>
          </w:p>
        </w:tc>
        <w:tc>
          <w:tcPr>
            <w:tcW w:w="2268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F49B6" w:rsidTr="002711A0">
        <w:trPr>
          <w:trHeight w:val="515"/>
        </w:trPr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семинар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 п</w:t>
            </w:r>
            <w:r w:rsidRPr="00F22ADA">
              <w:rPr>
                <w:rFonts w:ascii="Times New Roman" w:eastAsia="Times New Roman" w:hAnsi="Times New Roman" w:cs="Times New Roman"/>
                <w:sz w:val="24"/>
                <w:szCs w:val="24"/>
              </w:rPr>
              <w:t>ро необходимые игры родителей с детьми</w:t>
            </w:r>
          </w:p>
        </w:tc>
        <w:tc>
          <w:tcPr>
            <w:tcW w:w="2268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</w:t>
            </w:r>
          </w:p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F49B6" w:rsidTr="002711A0">
        <w:trPr>
          <w:trHeight w:val="515"/>
        </w:trPr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семинар для родителей о том, почему важно играть с ребенком в настольные игры</w:t>
            </w:r>
          </w:p>
        </w:tc>
        <w:tc>
          <w:tcPr>
            <w:tcW w:w="2268" w:type="dxa"/>
          </w:tcPr>
          <w:p w:rsidR="00AF49B6" w:rsidRPr="00F22ADA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D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</w:t>
            </w:r>
          </w:p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F49B6" w:rsidTr="002711A0">
        <w:trPr>
          <w:trHeight w:val="515"/>
        </w:trPr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 семинар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 будущих первоклассников</w:t>
            </w:r>
          </w:p>
        </w:tc>
        <w:tc>
          <w:tcPr>
            <w:tcW w:w="2268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</w:t>
            </w:r>
          </w:p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AF49B6" w:rsidRPr="007F50D5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F49B6" w:rsidTr="002711A0">
        <w:trPr>
          <w:trHeight w:val="840"/>
        </w:trPr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 рекомендации родителям </w:t>
            </w:r>
          </w:p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по актуальным темам психического </w:t>
            </w:r>
          </w:p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 детей и размещать на стенде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сайте ДОУ</w:t>
            </w:r>
          </w:p>
        </w:tc>
        <w:tc>
          <w:tcPr>
            <w:tcW w:w="2268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 </w:t>
            </w:r>
          </w:p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и инструкции </w:t>
            </w:r>
          </w:p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на стенде</w:t>
            </w:r>
          </w:p>
        </w:tc>
        <w:tc>
          <w:tcPr>
            <w:tcW w:w="1559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 года</w:t>
            </w:r>
          </w:p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9B6" w:rsidTr="002711A0">
        <w:trPr>
          <w:trHeight w:val="1123"/>
        </w:trPr>
        <w:tc>
          <w:tcPr>
            <w:tcW w:w="1560" w:type="dxa"/>
            <w:vMerge/>
          </w:tcPr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Выступать на родительских собраниях, </w:t>
            </w:r>
          </w:p>
          <w:p w:rsidR="00AF49B6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 родителей об </w:t>
            </w:r>
          </w:p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</w:t>
            </w: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ностях психического развития детей </w:t>
            </w:r>
          </w:p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 возрастов</w:t>
            </w:r>
          </w:p>
        </w:tc>
        <w:tc>
          <w:tcPr>
            <w:tcW w:w="2268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 </w:t>
            </w:r>
          </w:p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на родительских </w:t>
            </w:r>
          </w:p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</w:p>
        </w:tc>
        <w:tc>
          <w:tcPr>
            <w:tcW w:w="1559" w:type="dxa"/>
          </w:tcPr>
          <w:p w:rsidR="00AF49B6" w:rsidRPr="009276C9" w:rsidRDefault="00AF49B6" w:rsidP="002711A0">
            <w:pPr>
              <w:tabs>
                <w:tab w:val="left" w:pos="1665"/>
                <w:tab w:val="left" w:pos="2055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C9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 года</w:t>
            </w:r>
          </w:p>
        </w:tc>
      </w:tr>
    </w:tbl>
    <w:p w:rsidR="00AF49B6" w:rsidRPr="00F04969" w:rsidRDefault="00AF49B6" w:rsidP="00AF49B6">
      <w:pPr>
        <w:tabs>
          <w:tab w:val="left" w:pos="1665"/>
          <w:tab w:val="left" w:pos="2055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  <w:sectPr w:rsidR="00AF49B6" w:rsidRPr="00F04969" w:rsidSect="00076E40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1E16" w:rsidRDefault="00791E16"/>
    <w:sectPr w:rsidR="0079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94" w:rsidRDefault="00BA2B94">
      <w:pPr>
        <w:spacing w:line="240" w:lineRule="auto"/>
      </w:pPr>
      <w:r>
        <w:separator/>
      </w:r>
    </w:p>
  </w:endnote>
  <w:endnote w:type="continuationSeparator" w:id="0">
    <w:p w:rsidR="00BA2B94" w:rsidRDefault="00BA2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473008"/>
      <w:docPartObj>
        <w:docPartGallery w:val="Page Numbers (Bottom of Page)"/>
        <w:docPartUnique/>
      </w:docPartObj>
    </w:sdtPr>
    <w:sdtEndPr/>
    <w:sdtContent>
      <w:p w:rsidR="000631D8" w:rsidRDefault="00AF49B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E5C">
          <w:rPr>
            <w:noProof/>
          </w:rPr>
          <w:t>2</w:t>
        </w:r>
        <w:r>
          <w:fldChar w:fldCharType="end"/>
        </w:r>
      </w:p>
    </w:sdtContent>
  </w:sdt>
  <w:p w:rsidR="000631D8" w:rsidRDefault="00BA2B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94" w:rsidRDefault="00BA2B94">
      <w:pPr>
        <w:spacing w:line="240" w:lineRule="auto"/>
      </w:pPr>
      <w:r>
        <w:separator/>
      </w:r>
    </w:p>
  </w:footnote>
  <w:footnote w:type="continuationSeparator" w:id="0">
    <w:p w:rsidR="00BA2B94" w:rsidRDefault="00BA2B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B6"/>
    <w:rsid w:val="0013710A"/>
    <w:rsid w:val="00791E16"/>
    <w:rsid w:val="00AF49B6"/>
    <w:rsid w:val="00BA2B94"/>
    <w:rsid w:val="00DD7E5C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57F5F-8BF8-4C6D-9BF0-5C10BA76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9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F49B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F49B6"/>
  </w:style>
  <w:style w:type="table" w:customStyle="1" w:styleId="1">
    <w:name w:val="Сетка таблицы1"/>
    <w:basedOn w:val="a1"/>
    <w:next w:val="a3"/>
    <w:uiPriority w:val="59"/>
    <w:rsid w:val="00FE0AF6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Владелец</cp:lastModifiedBy>
  <cp:revision>2</cp:revision>
  <dcterms:created xsi:type="dcterms:W3CDTF">2019-09-13T07:41:00Z</dcterms:created>
  <dcterms:modified xsi:type="dcterms:W3CDTF">2019-09-13T07:41:00Z</dcterms:modified>
</cp:coreProperties>
</file>